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38" w:rsidRDefault="00FB4938"/>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BD574C"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E6166">
        <w:rPr>
          <w:rFonts w:ascii="Times New Roman" w:hAnsi="Times New Roman" w:cs="Times New Roman"/>
          <w:bCs/>
          <w:color w:val="000000"/>
          <w:sz w:val="24"/>
          <w:szCs w:val="24"/>
          <w:lang w:val="it-IT"/>
        </w:rPr>
        <w:t>01-</w:t>
      </w:r>
      <w:r w:rsidR="002B505C">
        <w:rPr>
          <w:rFonts w:ascii="Times New Roman" w:hAnsi="Times New Roman" w:cs="Times New Roman"/>
          <w:bCs/>
          <w:color w:val="000000"/>
          <w:sz w:val="24"/>
          <w:szCs w:val="24"/>
          <w:lang w:val="it-IT"/>
        </w:rPr>
        <w:t>3417</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D0717D">
        <w:rPr>
          <w:rFonts w:ascii="Times New Roman" w:hAnsi="Times New Roman" w:cs="Times New Roman"/>
          <w:bCs/>
          <w:color w:val="000000"/>
          <w:sz w:val="24"/>
          <w:szCs w:val="24"/>
          <w:lang w:val="sr-Latn-CS"/>
        </w:rPr>
        <w:t>16</w:t>
      </w:r>
    </w:p>
    <w:p w:rsidR="007C1C1F" w:rsidRPr="001A2E34" w:rsidRDefault="007C1C1F"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Mjesto i datum: Bar,</w:t>
      </w:r>
      <w:r w:rsidR="001C1748">
        <w:rPr>
          <w:rFonts w:ascii="Times New Roman" w:hAnsi="Times New Roman" w:cs="Times New Roman"/>
          <w:bCs/>
          <w:color w:val="000000"/>
          <w:sz w:val="24"/>
          <w:szCs w:val="24"/>
          <w:lang w:val="it-IT"/>
        </w:rPr>
        <w:t xml:space="preserve"> </w:t>
      </w:r>
      <w:r w:rsidR="002B505C">
        <w:rPr>
          <w:rFonts w:ascii="Times New Roman" w:hAnsi="Times New Roman" w:cs="Times New Roman"/>
          <w:bCs/>
          <w:color w:val="000000"/>
          <w:sz w:val="24"/>
          <w:szCs w:val="24"/>
          <w:lang w:val="sr-Latn-CS"/>
        </w:rPr>
        <w:t>15.11.</w:t>
      </w:r>
      <w:r w:rsidR="009111B2">
        <w:rPr>
          <w:rFonts w:ascii="Times New Roman" w:hAnsi="Times New Roman" w:cs="Times New Roman"/>
          <w:bCs/>
          <w:color w:val="000000"/>
          <w:sz w:val="24"/>
          <w:szCs w:val="24"/>
          <w:lang w:val="sr-Latn-CS"/>
        </w:rPr>
        <w:t>2019</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9111B2" w:rsidRDefault="009111B2" w:rsidP="00D65C8A">
      <w:pPr>
        <w:spacing w:after="0" w:line="240" w:lineRule="auto"/>
        <w:jc w:val="center"/>
        <w:rPr>
          <w:rFonts w:ascii="Times New Roman" w:hAnsi="Times New Roman" w:cs="Times New Roman"/>
          <w:b/>
          <w:bCs/>
          <w:color w:val="000000"/>
          <w:sz w:val="36"/>
          <w:szCs w:val="36"/>
          <w:lang w:val="it-IT"/>
        </w:rPr>
      </w:pPr>
    </w:p>
    <w:p w:rsidR="00D65C8A" w:rsidRPr="009111B2" w:rsidRDefault="009111B2" w:rsidP="009111B2">
      <w:pPr>
        <w:spacing w:after="0" w:line="240" w:lineRule="auto"/>
        <w:jc w:val="center"/>
        <w:rPr>
          <w:rFonts w:ascii="Times New Roman" w:hAnsi="Times New Roman" w:cs="Times New Roman"/>
          <w:b/>
          <w:bCs/>
          <w:color w:val="000000"/>
          <w:sz w:val="28"/>
          <w:szCs w:val="28"/>
          <w:lang w:val="it-IT"/>
        </w:rPr>
      </w:pPr>
      <w:r w:rsidRPr="009111B2">
        <w:rPr>
          <w:rFonts w:ascii="Times New Roman" w:hAnsi="Times New Roman" w:cs="Times New Roman"/>
          <w:b/>
          <w:bCs/>
          <w:color w:val="000000"/>
          <w:sz w:val="28"/>
          <w:szCs w:val="28"/>
          <w:lang w:val="it-IT"/>
        </w:rPr>
        <w:t>za</w:t>
      </w:r>
    </w:p>
    <w:p w:rsidR="009111B2" w:rsidRPr="009111B2" w:rsidRDefault="009111B2" w:rsidP="009111B2">
      <w:pPr>
        <w:spacing w:after="0" w:line="240" w:lineRule="auto"/>
        <w:jc w:val="center"/>
        <w:rPr>
          <w:rFonts w:ascii="Times New Roman" w:hAnsi="Times New Roman" w:cs="Times New Roman"/>
          <w:b/>
          <w:bCs/>
          <w:color w:val="000000"/>
          <w:sz w:val="28"/>
          <w:szCs w:val="28"/>
          <w:lang w:val="it-IT"/>
        </w:rPr>
      </w:pPr>
    </w:p>
    <w:p w:rsidR="00D65C8A" w:rsidRPr="00D0717D" w:rsidRDefault="00D0717D" w:rsidP="00D0717D">
      <w:pPr>
        <w:jc w:val="center"/>
        <w:rPr>
          <w:rFonts w:ascii="Times New Roman" w:hAnsi="Times New Roman" w:cs="Times New Roman"/>
          <w:b/>
          <w:color w:val="000000"/>
          <w:lang w:val="it-IT"/>
        </w:rPr>
      </w:pPr>
      <w:r w:rsidRPr="00D0717D">
        <w:rPr>
          <w:rFonts w:ascii="Arial" w:hAnsi="Arial" w:cs="Arial"/>
          <w:b/>
          <w:sz w:val="24"/>
          <w:szCs w:val="24"/>
        </w:rPr>
        <w:t>Izgradnju nadvožnjaka u Bjelišima (produžetak Bulevara Revolucije)</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3000F9" w:rsidRPr="003000F9" w:rsidRDefault="0070793C">
      <w:pPr>
        <w:pStyle w:val="TOC1"/>
        <w:tabs>
          <w:tab w:val="right" w:leader="dot" w:pos="9062"/>
        </w:tabs>
        <w:rPr>
          <w:rFonts w:ascii="Times New Roman" w:eastAsiaTheme="minorEastAsia" w:hAnsi="Times New Roman" w:cs="Times New Roman"/>
          <w:noProof/>
          <w:lang w:eastAsia="en-US"/>
        </w:rPr>
      </w:pPr>
      <w:r w:rsidRPr="003000F9">
        <w:rPr>
          <w:rFonts w:ascii="Times New Roman" w:hAnsi="Times New Roman" w:cs="Times New Roman"/>
          <w:color w:val="000000"/>
          <w:sz w:val="24"/>
          <w:szCs w:val="24"/>
        </w:rPr>
        <w:fldChar w:fldCharType="begin"/>
      </w:r>
      <w:r w:rsidR="00D65C8A" w:rsidRPr="003000F9">
        <w:rPr>
          <w:rFonts w:ascii="Times New Roman" w:hAnsi="Times New Roman" w:cs="Times New Roman"/>
          <w:color w:val="000000"/>
          <w:sz w:val="24"/>
          <w:szCs w:val="24"/>
        </w:rPr>
        <w:instrText xml:space="preserve"> TOC \o "1-3" \h \z \u </w:instrText>
      </w:r>
      <w:r w:rsidRPr="003000F9">
        <w:rPr>
          <w:rFonts w:ascii="Times New Roman" w:hAnsi="Times New Roman" w:cs="Times New Roman"/>
          <w:color w:val="000000"/>
          <w:sz w:val="24"/>
          <w:szCs w:val="24"/>
        </w:rPr>
        <w:fldChar w:fldCharType="separate"/>
      </w:r>
      <w:hyperlink w:anchor="_Toc24622339" w:history="1">
        <w:r w:rsidR="003000F9" w:rsidRPr="003000F9">
          <w:rPr>
            <w:rStyle w:val="Hyperlink"/>
            <w:rFonts w:ascii="Times New Roman" w:hAnsi="Times New Roman" w:cs="Times New Roman"/>
            <w:noProof/>
          </w:rPr>
          <w:t>POZIV ZA JAVNO NADMETANJE U OTVORENOM POSTUPKU JAVNE NABAVKE</w:t>
        </w:r>
        <w:r w:rsidR="003000F9" w:rsidRPr="003000F9">
          <w:rPr>
            <w:rFonts w:ascii="Times New Roman" w:hAnsi="Times New Roman" w:cs="Times New Roman"/>
            <w:noProof/>
            <w:webHidden/>
          </w:rPr>
          <w:tab/>
        </w:r>
        <w:r w:rsidR="003000F9" w:rsidRPr="003000F9">
          <w:rPr>
            <w:rFonts w:ascii="Times New Roman" w:hAnsi="Times New Roman" w:cs="Times New Roman"/>
            <w:noProof/>
            <w:webHidden/>
          </w:rPr>
          <w:fldChar w:fldCharType="begin"/>
        </w:r>
        <w:r w:rsidR="003000F9" w:rsidRPr="003000F9">
          <w:rPr>
            <w:rFonts w:ascii="Times New Roman" w:hAnsi="Times New Roman" w:cs="Times New Roman"/>
            <w:noProof/>
            <w:webHidden/>
          </w:rPr>
          <w:instrText xml:space="preserve"> PAGEREF _Toc24622339 \h </w:instrText>
        </w:r>
        <w:r w:rsidR="003000F9" w:rsidRPr="003000F9">
          <w:rPr>
            <w:rFonts w:ascii="Times New Roman" w:hAnsi="Times New Roman" w:cs="Times New Roman"/>
            <w:noProof/>
            <w:webHidden/>
          </w:rPr>
        </w:r>
        <w:r w:rsidR="003000F9" w:rsidRPr="003000F9">
          <w:rPr>
            <w:rFonts w:ascii="Times New Roman" w:hAnsi="Times New Roman" w:cs="Times New Roman"/>
            <w:noProof/>
            <w:webHidden/>
          </w:rPr>
          <w:fldChar w:fldCharType="separate"/>
        </w:r>
        <w:r w:rsidR="00F80790">
          <w:rPr>
            <w:rFonts w:ascii="Times New Roman" w:hAnsi="Times New Roman" w:cs="Times New Roman"/>
            <w:noProof/>
            <w:webHidden/>
          </w:rPr>
          <w:t>3</w:t>
        </w:r>
        <w:r w:rsidR="003000F9" w:rsidRPr="003000F9">
          <w:rPr>
            <w:rFonts w:ascii="Times New Roman" w:hAnsi="Times New Roman" w:cs="Times New Roman"/>
            <w:noProof/>
            <w:webHidden/>
          </w:rPr>
          <w:fldChar w:fldCharType="end"/>
        </w:r>
      </w:hyperlink>
    </w:p>
    <w:p w:rsidR="003000F9" w:rsidRPr="003000F9" w:rsidRDefault="006A34D2">
      <w:pPr>
        <w:pStyle w:val="TOC1"/>
        <w:tabs>
          <w:tab w:val="right" w:leader="dot" w:pos="9062"/>
        </w:tabs>
        <w:rPr>
          <w:rFonts w:ascii="Times New Roman" w:eastAsiaTheme="minorEastAsia" w:hAnsi="Times New Roman" w:cs="Times New Roman"/>
          <w:noProof/>
          <w:lang w:eastAsia="en-US"/>
        </w:rPr>
      </w:pPr>
      <w:hyperlink w:anchor="_Toc24622340" w:history="1">
        <w:r w:rsidR="003000F9" w:rsidRPr="003000F9">
          <w:rPr>
            <w:rStyle w:val="Hyperlink"/>
            <w:rFonts w:ascii="Times New Roman" w:hAnsi="Times New Roman" w:cs="Times New Roman"/>
            <w:noProof/>
          </w:rPr>
          <w:t>TEHNIČKE KARAKTERISTIKE ILI SPECIFIKACIJE PREDMETA JAVNE NABAVKE, ODNOSNO PREDMJER RADOVA</w:t>
        </w:r>
        <w:r w:rsidR="003000F9" w:rsidRPr="003000F9">
          <w:rPr>
            <w:rFonts w:ascii="Times New Roman" w:hAnsi="Times New Roman" w:cs="Times New Roman"/>
            <w:noProof/>
            <w:webHidden/>
          </w:rPr>
          <w:tab/>
        </w:r>
        <w:r w:rsidR="003000F9" w:rsidRPr="003000F9">
          <w:rPr>
            <w:rFonts w:ascii="Times New Roman" w:hAnsi="Times New Roman" w:cs="Times New Roman"/>
            <w:noProof/>
            <w:webHidden/>
          </w:rPr>
          <w:fldChar w:fldCharType="begin"/>
        </w:r>
        <w:r w:rsidR="003000F9" w:rsidRPr="003000F9">
          <w:rPr>
            <w:rFonts w:ascii="Times New Roman" w:hAnsi="Times New Roman" w:cs="Times New Roman"/>
            <w:noProof/>
            <w:webHidden/>
          </w:rPr>
          <w:instrText xml:space="preserve"> PAGEREF _Toc24622340 \h </w:instrText>
        </w:r>
        <w:r w:rsidR="003000F9" w:rsidRPr="003000F9">
          <w:rPr>
            <w:rFonts w:ascii="Times New Roman" w:hAnsi="Times New Roman" w:cs="Times New Roman"/>
            <w:noProof/>
            <w:webHidden/>
          </w:rPr>
        </w:r>
        <w:r w:rsidR="003000F9" w:rsidRPr="003000F9">
          <w:rPr>
            <w:rFonts w:ascii="Times New Roman" w:hAnsi="Times New Roman" w:cs="Times New Roman"/>
            <w:noProof/>
            <w:webHidden/>
          </w:rPr>
          <w:fldChar w:fldCharType="separate"/>
        </w:r>
        <w:r w:rsidR="00F80790">
          <w:rPr>
            <w:rFonts w:ascii="Times New Roman" w:hAnsi="Times New Roman" w:cs="Times New Roman"/>
            <w:noProof/>
            <w:webHidden/>
          </w:rPr>
          <w:t>12</w:t>
        </w:r>
        <w:r w:rsidR="003000F9" w:rsidRPr="003000F9">
          <w:rPr>
            <w:rFonts w:ascii="Times New Roman" w:hAnsi="Times New Roman" w:cs="Times New Roman"/>
            <w:noProof/>
            <w:webHidden/>
          </w:rPr>
          <w:fldChar w:fldCharType="end"/>
        </w:r>
      </w:hyperlink>
    </w:p>
    <w:p w:rsidR="003000F9" w:rsidRPr="003000F9" w:rsidRDefault="006A34D2">
      <w:pPr>
        <w:pStyle w:val="TOC1"/>
        <w:tabs>
          <w:tab w:val="right" w:leader="dot" w:pos="9062"/>
        </w:tabs>
        <w:rPr>
          <w:rFonts w:ascii="Times New Roman" w:eastAsiaTheme="minorEastAsia" w:hAnsi="Times New Roman" w:cs="Times New Roman"/>
          <w:noProof/>
          <w:lang w:eastAsia="en-US"/>
        </w:rPr>
      </w:pPr>
      <w:hyperlink w:anchor="_Toc24622341" w:history="1">
        <w:r w:rsidR="003000F9" w:rsidRPr="003000F9">
          <w:rPr>
            <w:rStyle w:val="Hyperlink"/>
            <w:rFonts w:ascii="Times New Roman" w:hAnsi="Times New Roman" w:cs="Times New Roman"/>
            <w:noProof/>
          </w:rPr>
          <w:t>IZJAVA NARUČIOCA DA ĆE UREDNO IZMIRIVATI OBAVEZE PREMA IZABRANOM PONUĐAČU</w:t>
        </w:r>
        <w:r w:rsidR="003000F9" w:rsidRPr="003000F9">
          <w:rPr>
            <w:rFonts w:ascii="Times New Roman" w:hAnsi="Times New Roman" w:cs="Times New Roman"/>
            <w:noProof/>
            <w:webHidden/>
          </w:rPr>
          <w:tab/>
        </w:r>
        <w:r w:rsidR="003000F9" w:rsidRPr="003000F9">
          <w:rPr>
            <w:rFonts w:ascii="Times New Roman" w:hAnsi="Times New Roman" w:cs="Times New Roman"/>
            <w:noProof/>
            <w:webHidden/>
          </w:rPr>
          <w:fldChar w:fldCharType="begin"/>
        </w:r>
        <w:r w:rsidR="003000F9" w:rsidRPr="003000F9">
          <w:rPr>
            <w:rFonts w:ascii="Times New Roman" w:hAnsi="Times New Roman" w:cs="Times New Roman"/>
            <w:noProof/>
            <w:webHidden/>
          </w:rPr>
          <w:instrText xml:space="preserve"> PAGEREF _Toc24622341 \h </w:instrText>
        </w:r>
        <w:r w:rsidR="003000F9" w:rsidRPr="003000F9">
          <w:rPr>
            <w:rFonts w:ascii="Times New Roman" w:hAnsi="Times New Roman" w:cs="Times New Roman"/>
            <w:noProof/>
            <w:webHidden/>
          </w:rPr>
        </w:r>
        <w:r w:rsidR="003000F9" w:rsidRPr="003000F9">
          <w:rPr>
            <w:rFonts w:ascii="Times New Roman" w:hAnsi="Times New Roman" w:cs="Times New Roman"/>
            <w:noProof/>
            <w:webHidden/>
          </w:rPr>
          <w:fldChar w:fldCharType="separate"/>
        </w:r>
        <w:r w:rsidR="00F80790">
          <w:rPr>
            <w:rFonts w:ascii="Times New Roman" w:hAnsi="Times New Roman" w:cs="Times New Roman"/>
            <w:noProof/>
            <w:webHidden/>
          </w:rPr>
          <w:t>19</w:t>
        </w:r>
        <w:r w:rsidR="003000F9" w:rsidRPr="003000F9">
          <w:rPr>
            <w:rFonts w:ascii="Times New Roman" w:hAnsi="Times New Roman" w:cs="Times New Roman"/>
            <w:noProof/>
            <w:webHidden/>
          </w:rPr>
          <w:fldChar w:fldCharType="end"/>
        </w:r>
      </w:hyperlink>
    </w:p>
    <w:p w:rsidR="003000F9" w:rsidRPr="003000F9" w:rsidRDefault="006A34D2">
      <w:pPr>
        <w:pStyle w:val="TOC1"/>
        <w:tabs>
          <w:tab w:val="right" w:leader="dot" w:pos="9062"/>
        </w:tabs>
        <w:rPr>
          <w:rFonts w:ascii="Times New Roman" w:eastAsiaTheme="minorEastAsia" w:hAnsi="Times New Roman" w:cs="Times New Roman"/>
          <w:noProof/>
          <w:lang w:eastAsia="en-US"/>
        </w:rPr>
      </w:pPr>
      <w:hyperlink w:anchor="_Toc24622342" w:history="1">
        <w:r w:rsidR="003000F9" w:rsidRPr="003000F9">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3000F9" w:rsidRPr="003000F9">
          <w:rPr>
            <w:rFonts w:ascii="Times New Roman" w:hAnsi="Times New Roman" w:cs="Times New Roman"/>
            <w:noProof/>
            <w:webHidden/>
          </w:rPr>
          <w:tab/>
        </w:r>
        <w:r w:rsidR="003000F9" w:rsidRPr="003000F9">
          <w:rPr>
            <w:rFonts w:ascii="Times New Roman" w:hAnsi="Times New Roman" w:cs="Times New Roman"/>
            <w:noProof/>
            <w:webHidden/>
          </w:rPr>
          <w:fldChar w:fldCharType="begin"/>
        </w:r>
        <w:r w:rsidR="003000F9" w:rsidRPr="003000F9">
          <w:rPr>
            <w:rFonts w:ascii="Times New Roman" w:hAnsi="Times New Roman" w:cs="Times New Roman"/>
            <w:noProof/>
            <w:webHidden/>
          </w:rPr>
          <w:instrText xml:space="preserve"> PAGEREF _Toc24622342 \h </w:instrText>
        </w:r>
        <w:r w:rsidR="003000F9" w:rsidRPr="003000F9">
          <w:rPr>
            <w:rFonts w:ascii="Times New Roman" w:hAnsi="Times New Roman" w:cs="Times New Roman"/>
            <w:noProof/>
            <w:webHidden/>
          </w:rPr>
        </w:r>
        <w:r w:rsidR="003000F9" w:rsidRPr="003000F9">
          <w:rPr>
            <w:rFonts w:ascii="Times New Roman" w:hAnsi="Times New Roman" w:cs="Times New Roman"/>
            <w:noProof/>
            <w:webHidden/>
          </w:rPr>
          <w:fldChar w:fldCharType="separate"/>
        </w:r>
        <w:r w:rsidR="00F80790">
          <w:rPr>
            <w:rFonts w:ascii="Times New Roman" w:hAnsi="Times New Roman" w:cs="Times New Roman"/>
            <w:noProof/>
            <w:webHidden/>
          </w:rPr>
          <w:t>20</w:t>
        </w:r>
        <w:r w:rsidR="003000F9" w:rsidRPr="003000F9">
          <w:rPr>
            <w:rFonts w:ascii="Times New Roman" w:hAnsi="Times New Roman" w:cs="Times New Roman"/>
            <w:noProof/>
            <w:webHidden/>
          </w:rPr>
          <w:fldChar w:fldCharType="end"/>
        </w:r>
      </w:hyperlink>
    </w:p>
    <w:p w:rsidR="003000F9" w:rsidRPr="003000F9" w:rsidRDefault="006A34D2">
      <w:pPr>
        <w:pStyle w:val="TOC1"/>
        <w:tabs>
          <w:tab w:val="right" w:leader="dot" w:pos="9062"/>
        </w:tabs>
        <w:rPr>
          <w:rFonts w:ascii="Times New Roman" w:eastAsiaTheme="minorEastAsia" w:hAnsi="Times New Roman" w:cs="Times New Roman"/>
          <w:noProof/>
          <w:lang w:eastAsia="en-US"/>
        </w:rPr>
      </w:pPr>
      <w:hyperlink w:anchor="_Toc24622343" w:history="1">
        <w:r w:rsidR="003000F9" w:rsidRPr="003000F9">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003000F9" w:rsidRPr="003000F9">
          <w:rPr>
            <w:rFonts w:ascii="Times New Roman" w:hAnsi="Times New Roman" w:cs="Times New Roman"/>
            <w:noProof/>
            <w:webHidden/>
          </w:rPr>
          <w:tab/>
        </w:r>
        <w:r w:rsidR="003000F9" w:rsidRPr="003000F9">
          <w:rPr>
            <w:rFonts w:ascii="Times New Roman" w:hAnsi="Times New Roman" w:cs="Times New Roman"/>
            <w:noProof/>
            <w:webHidden/>
          </w:rPr>
          <w:fldChar w:fldCharType="begin"/>
        </w:r>
        <w:r w:rsidR="003000F9" w:rsidRPr="003000F9">
          <w:rPr>
            <w:rFonts w:ascii="Times New Roman" w:hAnsi="Times New Roman" w:cs="Times New Roman"/>
            <w:noProof/>
            <w:webHidden/>
          </w:rPr>
          <w:instrText xml:space="preserve"> PAGEREF _Toc24622343 \h </w:instrText>
        </w:r>
        <w:r w:rsidR="003000F9" w:rsidRPr="003000F9">
          <w:rPr>
            <w:rFonts w:ascii="Times New Roman" w:hAnsi="Times New Roman" w:cs="Times New Roman"/>
            <w:noProof/>
            <w:webHidden/>
          </w:rPr>
        </w:r>
        <w:r w:rsidR="003000F9" w:rsidRPr="003000F9">
          <w:rPr>
            <w:rFonts w:ascii="Times New Roman" w:hAnsi="Times New Roman" w:cs="Times New Roman"/>
            <w:noProof/>
            <w:webHidden/>
          </w:rPr>
          <w:fldChar w:fldCharType="separate"/>
        </w:r>
        <w:r w:rsidR="00F80790">
          <w:rPr>
            <w:rFonts w:ascii="Times New Roman" w:hAnsi="Times New Roman" w:cs="Times New Roman"/>
            <w:noProof/>
            <w:webHidden/>
          </w:rPr>
          <w:t>21</w:t>
        </w:r>
        <w:r w:rsidR="003000F9" w:rsidRPr="003000F9">
          <w:rPr>
            <w:rFonts w:ascii="Times New Roman" w:hAnsi="Times New Roman" w:cs="Times New Roman"/>
            <w:noProof/>
            <w:webHidden/>
          </w:rPr>
          <w:fldChar w:fldCharType="end"/>
        </w:r>
      </w:hyperlink>
    </w:p>
    <w:p w:rsidR="003000F9" w:rsidRPr="003000F9" w:rsidRDefault="006A34D2">
      <w:pPr>
        <w:pStyle w:val="TOC1"/>
        <w:tabs>
          <w:tab w:val="right" w:leader="dot" w:pos="9062"/>
        </w:tabs>
        <w:rPr>
          <w:rFonts w:ascii="Times New Roman" w:eastAsiaTheme="minorEastAsia" w:hAnsi="Times New Roman" w:cs="Times New Roman"/>
          <w:noProof/>
          <w:lang w:eastAsia="en-US"/>
        </w:rPr>
      </w:pPr>
      <w:hyperlink w:anchor="_Toc24622344" w:history="1">
        <w:r w:rsidR="003000F9" w:rsidRPr="003000F9">
          <w:rPr>
            <w:rStyle w:val="Hyperlink"/>
            <w:rFonts w:ascii="Times New Roman" w:hAnsi="Times New Roman" w:cs="Times New Roman"/>
            <w:noProof/>
          </w:rPr>
          <w:t>METODOLOGIJA NAČINA VREDNOVANJA PONUDA PO KRITERIJUMU I PODKRITERIJUMIMA</w:t>
        </w:r>
        <w:r w:rsidR="003000F9" w:rsidRPr="003000F9">
          <w:rPr>
            <w:rFonts w:ascii="Times New Roman" w:hAnsi="Times New Roman" w:cs="Times New Roman"/>
            <w:noProof/>
            <w:webHidden/>
          </w:rPr>
          <w:tab/>
        </w:r>
        <w:r w:rsidR="003000F9" w:rsidRPr="003000F9">
          <w:rPr>
            <w:rFonts w:ascii="Times New Roman" w:hAnsi="Times New Roman" w:cs="Times New Roman"/>
            <w:noProof/>
            <w:webHidden/>
          </w:rPr>
          <w:fldChar w:fldCharType="begin"/>
        </w:r>
        <w:r w:rsidR="003000F9" w:rsidRPr="003000F9">
          <w:rPr>
            <w:rFonts w:ascii="Times New Roman" w:hAnsi="Times New Roman" w:cs="Times New Roman"/>
            <w:noProof/>
            <w:webHidden/>
          </w:rPr>
          <w:instrText xml:space="preserve"> PAGEREF _Toc24622344 \h </w:instrText>
        </w:r>
        <w:r w:rsidR="003000F9" w:rsidRPr="003000F9">
          <w:rPr>
            <w:rFonts w:ascii="Times New Roman" w:hAnsi="Times New Roman" w:cs="Times New Roman"/>
            <w:noProof/>
            <w:webHidden/>
          </w:rPr>
        </w:r>
        <w:r w:rsidR="003000F9" w:rsidRPr="003000F9">
          <w:rPr>
            <w:rFonts w:ascii="Times New Roman" w:hAnsi="Times New Roman" w:cs="Times New Roman"/>
            <w:noProof/>
            <w:webHidden/>
          </w:rPr>
          <w:fldChar w:fldCharType="separate"/>
        </w:r>
        <w:r w:rsidR="00F80790">
          <w:rPr>
            <w:rFonts w:ascii="Times New Roman" w:hAnsi="Times New Roman" w:cs="Times New Roman"/>
            <w:noProof/>
            <w:webHidden/>
          </w:rPr>
          <w:t>22</w:t>
        </w:r>
        <w:r w:rsidR="003000F9" w:rsidRPr="003000F9">
          <w:rPr>
            <w:rFonts w:ascii="Times New Roman" w:hAnsi="Times New Roman" w:cs="Times New Roman"/>
            <w:noProof/>
            <w:webHidden/>
          </w:rPr>
          <w:fldChar w:fldCharType="end"/>
        </w:r>
      </w:hyperlink>
    </w:p>
    <w:p w:rsidR="003000F9" w:rsidRPr="003000F9" w:rsidRDefault="006A34D2">
      <w:pPr>
        <w:pStyle w:val="TOC1"/>
        <w:tabs>
          <w:tab w:val="right" w:leader="dot" w:pos="9062"/>
        </w:tabs>
        <w:rPr>
          <w:rFonts w:ascii="Times New Roman" w:eastAsiaTheme="minorEastAsia" w:hAnsi="Times New Roman" w:cs="Times New Roman"/>
          <w:noProof/>
          <w:lang w:eastAsia="en-US"/>
        </w:rPr>
      </w:pPr>
      <w:hyperlink w:anchor="_Toc24622345" w:history="1">
        <w:r w:rsidR="003000F9" w:rsidRPr="003000F9">
          <w:rPr>
            <w:rStyle w:val="Hyperlink"/>
            <w:rFonts w:ascii="Times New Roman" w:hAnsi="Times New Roman" w:cs="Times New Roman"/>
            <w:noProof/>
          </w:rPr>
          <w:t>OBRAZAC PONUDE SA OBRASCIMA KOJE PRIPREMA PONUĐAČ</w:t>
        </w:r>
        <w:r w:rsidR="003000F9" w:rsidRPr="003000F9">
          <w:rPr>
            <w:rFonts w:ascii="Times New Roman" w:hAnsi="Times New Roman" w:cs="Times New Roman"/>
            <w:noProof/>
            <w:webHidden/>
          </w:rPr>
          <w:tab/>
        </w:r>
        <w:r w:rsidR="003000F9" w:rsidRPr="003000F9">
          <w:rPr>
            <w:rFonts w:ascii="Times New Roman" w:hAnsi="Times New Roman" w:cs="Times New Roman"/>
            <w:noProof/>
            <w:webHidden/>
          </w:rPr>
          <w:fldChar w:fldCharType="begin"/>
        </w:r>
        <w:r w:rsidR="003000F9" w:rsidRPr="003000F9">
          <w:rPr>
            <w:rFonts w:ascii="Times New Roman" w:hAnsi="Times New Roman" w:cs="Times New Roman"/>
            <w:noProof/>
            <w:webHidden/>
          </w:rPr>
          <w:instrText xml:space="preserve"> PAGEREF _Toc24622345 \h </w:instrText>
        </w:r>
        <w:r w:rsidR="003000F9" w:rsidRPr="003000F9">
          <w:rPr>
            <w:rFonts w:ascii="Times New Roman" w:hAnsi="Times New Roman" w:cs="Times New Roman"/>
            <w:noProof/>
            <w:webHidden/>
          </w:rPr>
        </w:r>
        <w:r w:rsidR="003000F9" w:rsidRPr="003000F9">
          <w:rPr>
            <w:rFonts w:ascii="Times New Roman" w:hAnsi="Times New Roman" w:cs="Times New Roman"/>
            <w:noProof/>
            <w:webHidden/>
          </w:rPr>
          <w:fldChar w:fldCharType="separate"/>
        </w:r>
        <w:r w:rsidR="00F80790">
          <w:rPr>
            <w:rFonts w:ascii="Times New Roman" w:hAnsi="Times New Roman" w:cs="Times New Roman"/>
            <w:noProof/>
            <w:webHidden/>
          </w:rPr>
          <w:t>24</w:t>
        </w:r>
        <w:r w:rsidR="003000F9" w:rsidRPr="003000F9">
          <w:rPr>
            <w:rFonts w:ascii="Times New Roman" w:hAnsi="Times New Roman" w:cs="Times New Roman"/>
            <w:noProof/>
            <w:webHidden/>
          </w:rPr>
          <w:fldChar w:fldCharType="end"/>
        </w:r>
      </w:hyperlink>
    </w:p>
    <w:p w:rsidR="003000F9" w:rsidRPr="003000F9" w:rsidRDefault="006A34D2" w:rsidP="004D4039">
      <w:pPr>
        <w:pStyle w:val="TOC2"/>
        <w:rPr>
          <w:rFonts w:eastAsiaTheme="minorEastAsia"/>
          <w:noProof/>
          <w:lang w:eastAsia="en-US"/>
        </w:rPr>
      </w:pPr>
      <w:hyperlink w:anchor="_Toc24622346" w:history="1">
        <w:r w:rsidR="003000F9" w:rsidRPr="003000F9">
          <w:rPr>
            <w:rStyle w:val="Hyperlink"/>
            <w:rFonts w:ascii="Times New Roman" w:hAnsi="Times New Roman" w:cs="Times New Roman"/>
            <w:b/>
            <w:bCs/>
            <w:noProof/>
          </w:rPr>
          <w:t>NASLOVNA STRANA PONUDE</w:t>
        </w:r>
        <w:r w:rsidR="003000F9" w:rsidRPr="003000F9">
          <w:rPr>
            <w:noProof/>
            <w:webHidden/>
          </w:rPr>
          <w:tab/>
        </w:r>
        <w:r w:rsidR="003000F9" w:rsidRPr="003000F9">
          <w:rPr>
            <w:noProof/>
            <w:webHidden/>
          </w:rPr>
          <w:fldChar w:fldCharType="begin"/>
        </w:r>
        <w:r w:rsidR="003000F9" w:rsidRPr="003000F9">
          <w:rPr>
            <w:noProof/>
            <w:webHidden/>
          </w:rPr>
          <w:instrText xml:space="preserve"> PAGEREF _Toc24622346 \h </w:instrText>
        </w:r>
        <w:r w:rsidR="003000F9" w:rsidRPr="003000F9">
          <w:rPr>
            <w:noProof/>
            <w:webHidden/>
          </w:rPr>
        </w:r>
        <w:r w:rsidR="003000F9" w:rsidRPr="003000F9">
          <w:rPr>
            <w:noProof/>
            <w:webHidden/>
          </w:rPr>
          <w:fldChar w:fldCharType="separate"/>
        </w:r>
        <w:r w:rsidR="00F80790">
          <w:rPr>
            <w:noProof/>
            <w:webHidden/>
          </w:rPr>
          <w:t>25</w:t>
        </w:r>
        <w:r w:rsidR="003000F9" w:rsidRPr="003000F9">
          <w:rPr>
            <w:noProof/>
            <w:webHidden/>
          </w:rPr>
          <w:fldChar w:fldCharType="end"/>
        </w:r>
      </w:hyperlink>
    </w:p>
    <w:p w:rsidR="003000F9" w:rsidRPr="003000F9" w:rsidRDefault="006A34D2">
      <w:pPr>
        <w:pStyle w:val="TOC1"/>
        <w:tabs>
          <w:tab w:val="right" w:leader="dot" w:pos="9062"/>
        </w:tabs>
        <w:rPr>
          <w:rFonts w:ascii="Times New Roman" w:eastAsiaTheme="minorEastAsia" w:hAnsi="Times New Roman" w:cs="Times New Roman"/>
          <w:noProof/>
          <w:lang w:eastAsia="en-US"/>
        </w:rPr>
      </w:pPr>
      <w:hyperlink w:anchor="_Toc24622347" w:history="1">
        <w:r w:rsidR="003000F9" w:rsidRPr="003000F9">
          <w:rPr>
            <w:rStyle w:val="Hyperlink"/>
            <w:rFonts w:ascii="Times New Roman" w:hAnsi="Times New Roman" w:cs="Times New Roman"/>
            <w:noProof/>
          </w:rPr>
          <w:t>SADRŽAJ PONUDE</w:t>
        </w:r>
        <w:r w:rsidR="003000F9" w:rsidRPr="003000F9">
          <w:rPr>
            <w:rFonts w:ascii="Times New Roman" w:hAnsi="Times New Roman" w:cs="Times New Roman"/>
            <w:noProof/>
            <w:webHidden/>
          </w:rPr>
          <w:tab/>
        </w:r>
        <w:r w:rsidR="003000F9" w:rsidRPr="003000F9">
          <w:rPr>
            <w:rFonts w:ascii="Times New Roman" w:hAnsi="Times New Roman" w:cs="Times New Roman"/>
            <w:noProof/>
            <w:webHidden/>
          </w:rPr>
          <w:fldChar w:fldCharType="begin"/>
        </w:r>
        <w:r w:rsidR="003000F9" w:rsidRPr="003000F9">
          <w:rPr>
            <w:rFonts w:ascii="Times New Roman" w:hAnsi="Times New Roman" w:cs="Times New Roman"/>
            <w:noProof/>
            <w:webHidden/>
          </w:rPr>
          <w:instrText xml:space="preserve"> PAGEREF _Toc24622347 \h </w:instrText>
        </w:r>
        <w:r w:rsidR="003000F9" w:rsidRPr="003000F9">
          <w:rPr>
            <w:rFonts w:ascii="Times New Roman" w:hAnsi="Times New Roman" w:cs="Times New Roman"/>
            <w:noProof/>
            <w:webHidden/>
          </w:rPr>
        </w:r>
        <w:r w:rsidR="003000F9" w:rsidRPr="003000F9">
          <w:rPr>
            <w:rFonts w:ascii="Times New Roman" w:hAnsi="Times New Roman" w:cs="Times New Roman"/>
            <w:noProof/>
            <w:webHidden/>
          </w:rPr>
          <w:fldChar w:fldCharType="separate"/>
        </w:r>
        <w:r w:rsidR="00F80790">
          <w:rPr>
            <w:rFonts w:ascii="Times New Roman" w:hAnsi="Times New Roman" w:cs="Times New Roman"/>
            <w:noProof/>
            <w:webHidden/>
          </w:rPr>
          <w:t>26</w:t>
        </w:r>
        <w:r w:rsidR="003000F9" w:rsidRPr="003000F9">
          <w:rPr>
            <w:rFonts w:ascii="Times New Roman" w:hAnsi="Times New Roman" w:cs="Times New Roman"/>
            <w:noProof/>
            <w:webHidden/>
          </w:rPr>
          <w:fldChar w:fldCharType="end"/>
        </w:r>
      </w:hyperlink>
    </w:p>
    <w:p w:rsidR="003000F9" w:rsidRPr="003000F9" w:rsidRDefault="006A34D2" w:rsidP="004D4039">
      <w:pPr>
        <w:pStyle w:val="TOC2"/>
        <w:rPr>
          <w:rFonts w:eastAsiaTheme="minorEastAsia"/>
          <w:noProof/>
          <w:lang w:eastAsia="en-US"/>
        </w:rPr>
      </w:pPr>
      <w:hyperlink w:anchor="_Toc24622348" w:history="1">
        <w:r w:rsidR="003000F9" w:rsidRPr="003000F9">
          <w:rPr>
            <w:rStyle w:val="Hyperlink"/>
            <w:rFonts w:ascii="Times New Roman" w:hAnsi="Times New Roman" w:cs="Times New Roman"/>
            <w:noProof/>
          </w:rPr>
          <w:t>PODACI O PONUDI I PONUĐAČU</w:t>
        </w:r>
        <w:r w:rsidR="003000F9" w:rsidRPr="003000F9">
          <w:rPr>
            <w:noProof/>
            <w:webHidden/>
          </w:rPr>
          <w:tab/>
        </w:r>
        <w:r w:rsidR="003000F9" w:rsidRPr="003000F9">
          <w:rPr>
            <w:noProof/>
            <w:webHidden/>
          </w:rPr>
          <w:fldChar w:fldCharType="begin"/>
        </w:r>
        <w:r w:rsidR="003000F9" w:rsidRPr="003000F9">
          <w:rPr>
            <w:noProof/>
            <w:webHidden/>
          </w:rPr>
          <w:instrText xml:space="preserve"> PAGEREF _Toc24622348 \h </w:instrText>
        </w:r>
        <w:r w:rsidR="003000F9" w:rsidRPr="003000F9">
          <w:rPr>
            <w:noProof/>
            <w:webHidden/>
          </w:rPr>
        </w:r>
        <w:r w:rsidR="003000F9" w:rsidRPr="003000F9">
          <w:rPr>
            <w:noProof/>
            <w:webHidden/>
          </w:rPr>
          <w:fldChar w:fldCharType="separate"/>
        </w:r>
        <w:r w:rsidR="00F80790">
          <w:rPr>
            <w:noProof/>
            <w:webHidden/>
          </w:rPr>
          <w:t>27</w:t>
        </w:r>
        <w:r w:rsidR="003000F9" w:rsidRPr="003000F9">
          <w:rPr>
            <w:noProof/>
            <w:webHidden/>
          </w:rPr>
          <w:fldChar w:fldCharType="end"/>
        </w:r>
      </w:hyperlink>
    </w:p>
    <w:p w:rsidR="003000F9" w:rsidRPr="003000F9" w:rsidRDefault="006A34D2" w:rsidP="004D4039">
      <w:pPr>
        <w:pStyle w:val="TOC2"/>
        <w:rPr>
          <w:rFonts w:eastAsiaTheme="minorEastAsia"/>
          <w:noProof/>
          <w:lang w:eastAsia="en-US"/>
        </w:rPr>
      </w:pPr>
      <w:hyperlink w:anchor="_Toc24622349" w:history="1">
        <w:r w:rsidR="003000F9" w:rsidRPr="003000F9">
          <w:rPr>
            <w:rStyle w:val="Hyperlink"/>
            <w:rFonts w:ascii="Times New Roman" w:hAnsi="Times New Roman" w:cs="Times New Roman"/>
            <w:noProof/>
          </w:rPr>
          <w:t>FINANSIJSKI DIO PONUDE</w:t>
        </w:r>
        <w:r w:rsidR="003000F9" w:rsidRPr="003000F9">
          <w:rPr>
            <w:noProof/>
            <w:webHidden/>
          </w:rPr>
          <w:tab/>
        </w:r>
        <w:r w:rsidR="003000F9" w:rsidRPr="003000F9">
          <w:rPr>
            <w:noProof/>
            <w:webHidden/>
          </w:rPr>
          <w:fldChar w:fldCharType="begin"/>
        </w:r>
        <w:r w:rsidR="003000F9" w:rsidRPr="003000F9">
          <w:rPr>
            <w:noProof/>
            <w:webHidden/>
          </w:rPr>
          <w:instrText xml:space="preserve"> PAGEREF _Toc24622349 \h </w:instrText>
        </w:r>
        <w:r w:rsidR="003000F9" w:rsidRPr="003000F9">
          <w:rPr>
            <w:noProof/>
            <w:webHidden/>
          </w:rPr>
        </w:r>
        <w:r w:rsidR="003000F9" w:rsidRPr="003000F9">
          <w:rPr>
            <w:noProof/>
            <w:webHidden/>
          </w:rPr>
          <w:fldChar w:fldCharType="separate"/>
        </w:r>
        <w:r w:rsidR="00F80790">
          <w:rPr>
            <w:noProof/>
            <w:webHidden/>
          </w:rPr>
          <w:t>33</w:t>
        </w:r>
        <w:r w:rsidR="003000F9" w:rsidRPr="003000F9">
          <w:rPr>
            <w:noProof/>
            <w:webHidden/>
          </w:rPr>
          <w:fldChar w:fldCharType="end"/>
        </w:r>
      </w:hyperlink>
    </w:p>
    <w:p w:rsidR="003000F9" w:rsidRPr="003000F9" w:rsidRDefault="006A34D2" w:rsidP="004D4039">
      <w:pPr>
        <w:pStyle w:val="TOC2"/>
        <w:rPr>
          <w:rFonts w:eastAsiaTheme="minorEastAsia"/>
          <w:noProof/>
          <w:lang w:eastAsia="en-US"/>
        </w:rPr>
      </w:pPr>
      <w:hyperlink w:anchor="_Toc24622350" w:history="1">
        <w:r w:rsidR="003000F9" w:rsidRPr="003000F9">
          <w:rPr>
            <w:rStyle w:val="Hyperlink"/>
            <w:rFonts w:ascii="Times New Roman" w:hAnsi="Times New Roman" w:cs="Times New Roman"/>
            <w:noProof/>
          </w:rPr>
          <w:t>IZJAVA O NEPOSTOJANJU SUKOBA INTERESA NA STRANI PONUĐAČA,PODNOSIOCA ZAJEDNIČKE PONUDE, PODIZVOĐAČA /PODUGOVARAČA</w:t>
        </w:r>
        <w:r w:rsidR="003000F9" w:rsidRPr="003000F9">
          <w:rPr>
            <w:noProof/>
            <w:webHidden/>
          </w:rPr>
          <w:tab/>
        </w:r>
        <w:r w:rsidR="003000F9" w:rsidRPr="003000F9">
          <w:rPr>
            <w:noProof/>
            <w:webHidden/>
          </w:rPr>
          <w:fldChar w:fldCharType="begin"/>
        </w:r>
        <w:r w:rsidR="003000F9" w:rsidRPr="003000F9">
          <w:rPr>
            <w:noProof/>
            <w:webHidden/>
          </w:rPr>
          <w:instrText xml:space="preserve"> PAGEREF _Toc24622350 \h </w:instrText>
        </w:r>
        <w:r w:rsidR="003000F9" w:rsidRPr="003000F9">
          <w:rPr>
            <w:noProof/>
            <w:webHidden/>
          </w:rPr>
        </w:r>
        <w:r w:rsidR="003000F9" w:rsidRPr="003000F9">
          <w:rPr>
            <w:noProof/>
            <w:webHidden/>
          </w:rPr>
          <w:fldChar w:fldCharType="separate"/>
        </w:r>
        <w:r w:rsidR="00F80790">
          <w:rPr>
            <w:noProof/>
            <w:webHidden/>
          </w:rPr>
          <w:t>34</w:t>
        </w:r>
        <w:r w:rsidR="003000F9" w:rsidRPr="003000F9">
          <w:rPr>
            <w:noProof/>
            <w:webHidden/>
          </w:rPr>
          <w:fldChar w:fldCharType="end"/>
        </w:r>
      </w:hyperlink>
    </w:p>
    <w:p w:rsidR="003000F9" w:rsidRPr="003000F9" w:rsidRDefault="006A34D2" w:rsidP="004D4039">
      <w:pPr>
        <w:pStyle w:val="TOC2"/>
        <w:rPr>
          <w:rFonts w:eastAsiaTheme="minorEastAsia"/>
          <w:noProof/>
          <w:lang w:eastAsia="en-US"/>
        </w:rPr>
      </w:pPr>
      <w:hyperlink w:anchor="_Toc24622351" w:history="1">
        <w:r w:rsidR="003000F9" w:rsidRPr="003000F9">
          <w:rPr>
            <w:rStyle w:val="Hyperlink"/>
            <w:rFonts w:ascii="Times New Roman" w:hAnsi="Times New Roman" w:cs="Times New Roman"/>
            <w:noProof/>
            <w:lang w:val="sr-Latn-CS"/>
          </w:rPr>
          <w:t>DOKAZI O ISPUNJENOSTI OBAVEZNIH USLOVA ZA UČEŠĆE U POSTUPKU JAVNOG NADMETANJA</w:t>
        </w:r>
        <w:r w:rsidR="003000F9" w:rsidRPr="003000F9">
          <w:rPr>
            <w:noProof/>
            <w:webHidden/>
          </w:rPr>
          <w:tab/>
        </w:r>
        <w:r w:rsidR="003000F9" w:rsidRPr="003000F9">
          <w:rPr>
            <w:noProof/>
            <w:webHidden/>
          </w:rPr>
          <w:fldChar w:fldCharType="begin"/>
        </w:r>
        <w:r w:rsidR="003000F9" w:rsidRPr="003000F9">
          <w:rPr>
            <w:noProof/>
            <w:webHidden/>
          </w:rPr>
          <w:instrText xml:space="preserve"> PAGEREF _Toc24622351 \h </w:instrText>
        </w:r>
        <w:r w:rsidR="003000F9" w:rsidRPr="003000F9">
          <w:rPr>
            <w:noProof/>
            <w:webHidden/>
          </w:rPr>
        </w:r>
        <w:r w:rsidR="003000F9" w:rsidRPr="003000F9">
          <w:rPr>
            <w:noProof/>
            <w:webHidden/>
          </w:rPr>
          <w:fldChar w:fldCharType="separate"/>
        </w:r>
        <w:r w:rsidR="00F80790">
          <w:rPr>
            <w:noProof/>
            <w:webHidden/>
          </w:rPr>
          <w:t>35</w:t>
        </w:r>
        <w:r w:rsidR="003000F9" w:rsidRPr="003000F9">
          <w:rPr>
            <w:noProof/>
            <w:webHidden/>
          </w:rPr>
          <w:fldChar w:fldCharType="end"/>
        </w:r>
      </w:hyperlink>
    </w:p>
    <w:p w:rsidR="003000F9" w:rsidRPr="003000F9" w:rsidRDefault="006A34D2">
      <w:pPr>
        <w:pStyle w:val="TOC1"/>
        <w:tabs>
          <w:tab w:val="right" w:leader="dot" w:pos="9062"/>
        </w:tabs>
        <w:rPr>
          <w:rFonts w:ascii="Times New Roman" w:eastAsiaTheme="minorEastAsia" w:hAnsi="Times New Roman" w:cs="Times New Roman"/>
          <w:noProof/>
          <w:lang w:eastAsia="en-US"/>
        </w:rPr>
      </w:pPr>
      <w:hyperlink w:anchor="_Toc24622352" w:history="1">
        <w:r w:rsidR="003000F9" w:rsidRPr="003000F9">
          <w:rPr>
            <w:rStyle w:val="Hyperlink"/>
            <w:rFonts w:ascii="Times New Roman" w:hAnsi="Times New Roman" w:cs="Times New Roman"/>
            <w:noProof/>
            <w:lang w:val="pl-PL"/>
          </w:rPr>
          <w:t>DOKAZI O ISPUNJAVANJU USLOVA EKONOMSKO-FINANSIJSKE SPOSOBNOSTI</w:t>
        </w:r>
        <w:r w:rsidR="003000F9" w:rsidRPr="003000F9">
          <w:rPr>
            <w:rFonts w:ascii="Times New Roman" w:hAnsi="Times New Roman" w:cs="Times New Roman"/>
            <w:noProof/>
            <w:webHidden/>
          </w:rPr>
          <w:tab/>
        </w:r>
        <w:r w:rsidR="003000F9" w:rsidRPr="003000F9">
          <w:rPr>
            <w:rFonts w:ascii="Times New Roman" w:hAnsi="Times New Roman" w:cs="Times New Roman"/>
            <w:noProof/>
            <w:webHidden/>
          </w:rPr>
          <w:fldChar w:fldCharType="begin"/>
        </w:r>
        <w:r w:rsidR="003000F9" w:rsidRPr="003000F9">
          <w:rPr>
            <w:rFonts w:ascii="Times New Roman" w:hAnsi="Times New Roman" w:cs="Times New Roman"/>
            <w:noProof/>
            <w:webHidden/>
          </w:rPr>
          <w:instrText xml:space="preserve"> PAGEREF _Toc24622352 \h </w:instrText>
        </w:r>
        <w:r w:rsidR="003000F9" w:rsidRPr="003000F9">
          <w:rPr>
            <w:rFonts w:ascii="Times New Roman" w:hAnsi="Times New Roman" w:cs="Times New Roman"/>
            <w:noProof/>
            <w:webHidden/>
          </w:rPr>
        </w:r>
        <w:r w:rsidR="003000F9" w:rsidRPr="003000F9">
          <w:rPr>
            <w:rFonts w:ascii="Times New Roman" w:hAnsi="Times New Roman" w:cs="Times New Roman"/>
            <w:noProof/>
            <w:webHidden/>
          </w:rPr>
          <w:fldChar w:fldCharType="separate"/>
        </w:r>
        <w:r w:rsidR="00F80790">
          <w:rPr>
            <w:rFonts w:ascii="Times New Roman" w:hAnsi="Times New Roman" w:cs="Times New Roman"/>
            <w:noProof/>
            <w:webHidden/>
          </w:rPr>
          <w:t>36</w:t>
        </w:r>
        <w:r w:rsidR="003000F9" w:rsidRPr="003000F9">
          <w:rPr>
            <w:rFonts w:ascii="Times New Roman" w:hAnsi="Times New Roman" w:cs="Times New Roman"/>
            <w:noProof/>
            <w:webHidden/>
          </w:rPr>
          <w:fldChar w:fldCharType="end"/>
        </w:r>
      </w:hyperlink>
    </w:p>
    <w:p w:rsidR="003000F9" w:rsidRPr="003000F9" w:rsidRDefault="006A34D2" w:rsidP="004D4039">
      <w:pPr>
        <w:pStyle w:val="TOC2"/>
        <w:rPr>
          <w:rFonts w:eastAsiaTheme="minorEastAsia"/>
          <w:noProof/>
          <w:lang w:eastAsia="en-US"/>
        </w:rPr>
      </w:pPr>
      <w:hyperlink w:anchor="_Toc24622353" w:history="1">
        <w:r w:rsidR="003000F9" w:rsidRPr="003000F9">
          <w:rPr>
            <w:rStyle w:val="Hyperlink"/>
            <w:rFonts w:ascii="Times New Roman" w:hAnsi="Times New Roman" w:cs="Times New Roman"/>
            <w:noProof/>
          </w:rPr>
          <w:t>DOKAZI O ISPUNJAVANJU USLOVA STRUČNO-TEHNIČKE I KADROVSKE OSPOSOBLJENOSTI</w:t>
        </w:r>
        <w:r w:rsidR="003000F9" w:rsidRPr="003000F9">
          <w:rPr>
            <w:noProof/>
            <w:webHidden/>
          </w:rPr>
          <w:tab/>
        </w:r>
        <w:r w:rsidR="003000F9" w:rsidRPr="003000F9">
          <w:rPr>
            <w:noProof/>
            <w:webHidden/>
          </w:rPr>
          <w:fldChar w:fldCharType="begin"/>
        </w:r>
        <w:r w:rsidR="003000F9" w:rsidRPr="003000F9">
          <w:rPr>
            <w:noProof/>
            <w:webHidden/>
          </w:rPr>
          <w:instrText xml:space="preserve"> PAGEREF _Toc24622353 \h </w:instrText>
        </w:r>
        <w:r w:rsidR="003000F9" w:rsidRPr="003000F9">
          <w:rPr>
            <w:noProof/>
            <w:webHidden/>
          </w:rPr>
        </w:r>
        <w:r w:rsidR="003000F9" w:rsidRPr="003000F9">
          <w:rPr>
            <w:noProof/>
            <w:webHidden/>
          </w:rPr>
          <w:fldChar w:fldCharType="separate"/>
        </w:r>
        <w:r w:rsidR="00F80790">
          <w:rPr>
            <w:noProof/>
            <w:webHidden/>
          </w:rPr>
          <w:t>37</w:t>
        </w:r>
        <w:r w:rsidR="003000F9" w:rsidRPr="003000F9">
          <w:rPr>
            <w:noProof/>
            <w:webHidden/>
          </w:rPr>
          <w:fldChar w:fldCharType="end"/>
        </w:r>
      </w:hyperlink>
    </w:p>
    <w:p w:rsidR="003000F9" w:rsidRPr="003000F9" w:rsidRDefault="006A34D2">
      <w:pPr>
        <w:pStyle w:val="TOC1"/>
        <w:tabs>
          <w:tab w:val="right" w:leader="dot" w:pos="9062"/>
        </w:tabs>
        <w:rPr>
          <w:rFonts w:ascii="Times New Roman" w:eastAsiaTheme="minorEastAsia" w:hAnsi="Times New Roman" w:cs="Times New Roman"/>
          <w:noProof/>
          <w:lang w:eastAsia="en-US"/>
        </w:rPr>
      </w:pPr>
      <w:hyperlink w:anchor="_Toc24622354" w:history="1">
        <w:r w:rsidR="003000F9" w:rsidRPr="003000F9">
          <w:rPr>
            <w:rStyle w:val="Hyperlink"/>
            <w:rFonts w:ascii="Times New Roman" w:hAnsi="Times New Roman" w:cs="Times New Roman"/>
            <w:noProof/>
          </w:rPr>
          <w:t>NACRT UGOVORA O JAVNOJ NABAVCI</w:t>
        </w:r>
        <w:r w:rsidR="003000F9" w:rsidRPr="003000F9">
          <w:rPr>
            <w:rFonts w:ascii="Times New Roman" w:hAnsi="Times New Roman" w:cs="Times New Roman"/>
            <w:noProof/>
            <w:webHidden/>
          </w:rPr>
          <w:tab/>
        </w:r>
        <w:r w:rsidR="003000F9" w:rsidRPr="003000F9">
          <w:rPr>
            <w:rFonts w:ascii="Times New Roman" w:hAnsi="Times New Roman" w:cs="Times New Roman"/>
            <w:noProof/>
            <w:webHidden/>
          </w:rPr>
          <w:fldChar w:fldCharType="begin"/>
        </w:r>
        <w:r w:rsidR="003000F9" w:rsidRPr="003000F9">
          <w:rPr>
            <w:rFonts w:ascii="Times New Roman" w:hAnsi="Times New Roman" w:cs="Times New Roman"/>
            <w:noProof/>
            <w:webHidden/>
          </w:rPr>
          <w:instrText xml:space="preserve"> PAGEREF _Toc24622354 \h </w:instrText>
        </w:r>
        <w:r w:rsidR="003000F9" w:rsidRPr="003000F9">
          <w:rPr>
            <w:rFonts w:ascii="Times New Roman" w:hAnsi="Times New Roman" w:cs="Times New Roman"/>
            <w:noProof/>
            <w:webHidden/>
          </w:rPr>
        </w:r>
        <w:r w:rsidR="003000F9" w:rsidRPr="003000F9">
          <w:rPr>
            <w:rFonts w:ascii="Times New Roman" w:hAnsi="Times New Roman" w:cs="Times New Roman"/>
            <w:noProof/>
            <w:webHidden/>
          </w:rPr>
          <w:fldChar w:fldCharType="separate"/>
        </w:r>
        <w:r w:rsidR="00F80790">
          <w:rPr>
            <w:rFonts w:ascii="Times New Roman" w:hAnsi="Times New Roman" w:cs="Times New Roman"/>
            <w:noProof/>
            <w:webHidden/>
          </w:rPr>
          <w:t>43</w:t>
        </w:r>
        <w:r w:rsidR="003000F9" w:rsidRPr="003000F9">
          <w:rPr>
            <w:rFonts w:ascii="Times New Roman" w:hAnsi="Times New Roman" w:cs="Times New Roman"/>
            <w:noProof/>
            <w:webHidden/>
          </w:rPr>
          <w:fldChar w:fldCharType="end"/>
        </w:r>
      </w:hyperlink>
    </w:p>
    <w:p w:rsidR="003000F9" w:rsidRPr="003000F9" w:rsidRDefault="006A34D2">
      <w:pPr>
        <w:pStyle w:val="TOC1"/>
        <w:tabs>
          <w:tab w:val="right" w:leader="dot" w:pos="9062"/>
        </w:tabs>
        <w:rPr>
          <w:rFonts w:ascii="Times New Roman" w:eastAsiaTheme="minorEastAsia" w:hAnsi="Times New Roman" w:cs="Times New Roman"/>
          <w:noProof/>
          <w:lang w:eastAsia="en-US"/>
        </w:rPr>
      </w:pPr>
      <w:hyperlink w:anchor="_Toc24622355" w:history="1">
        <w:r w:rsidR="003000F9" w:rsidRPr="003000F9">
          <w:rPr>
            <w:rStyle w:val="Hyperlink"/>
            <w:rFonts w:ascii="Times New Roman" w:hAnsi="Times New Roman" w:cs="Times New Roman"/>
            <w:noProof/>
          </w:rPr>
          <w:t>UPUTSTVO PONUĐAČIMA ZA SAČINJAVANJE I PODNOŠENJE PONUDE</w:t>
        </w:r>
        <w:r w:rsidR="003000F9" w:rsidRPr="003000F9">
          <w:rPr>
            <w:rFonts w:ascii="Times New Roman" w:hAnsi="Times New Roman" w:cs="Times New Roman"/>
            <w:noProof/>
            <w:webHidden/>
          </w:rPr>
          <w:tab/>
        </w:r>
        <w:r w:rsidR="003000F9" w:rsidRPr="003000F9">
          <w:rPr>
            <w:rFonts w:ascii="Times New Roman" w:hAnsi="Times New Roman" w:cs="Times New Roman"/>
            <w:noProof/>
            <w:webHidden/>
          </w:rPr>
          <w:fldChar w:fldCharType="begin"/>
        </w:r>
        <w:r w:rsidR="003000F9" w:rsidRPr="003000F9">
          <w:rPr>
            <w:rFonts w:ascii="Times New Roman" w:hAnsi="Times New Roman" w:cs="Times New Roman"/>
            <w:noProof/>
            <w:webHidden/>
          </w:rPr>
          <w:instrText xml:space="preserve"> PAGEREF _Toc24622355 \h </w:instrText>
        </w:r>
        <w:r w:rsidR="003000F9" w:rsidRPr="003000F9">
          <w:rPr>
            <w:rFonts w:ascii="Times New Roman" w:hAnsi="Times New Roman" w:cs="Times New Roman"/>
            <w:noProof/>
            <w:webHidden/>
          </w:rPr>
        </w:r>
        <w:r w:rsidR="003000F9" w:rsidRPr="003000F9">
          <w:rPr>
            <w:rFonts w:ascii="Times New Roman" w:hAnsi="Times New Roman" w:cs="Times New Roman"/>
            <w:noProof/>
            <w:webHidden/>
          </w:rPr>
          <w:fldChar w:fldCharType="separate"/>
        </w:r>
        <w:r w:rsidR="00F80790">
          <w:rPr>
            <w:rFonts w:ascii="Times New Roman" w:hAnsi="Times New Roman" w:cs="Times New Roman"/>
            <w:noProof/>
            <w:webHidden/>
          </w:rPr>
          <w:t>50</w:t>
        </w:r>
        <w:r w:rsidR="003000F9" w:rsidRPr="003000F9">
          <w:rPr>
            <w:rFonts w:ascii="Times New Roman" w:hAnsi="Times New Roman" w:cs="Times New Roman"/>
            <w:noProof/>
            <w:webHidden/>
          </w:rPr>
          <w:fldChar w:fldCharType="end"/>
        </w:r>
      </w:hyperlink>
    </w:p>
    <w:p w:rsidR="003000F9" w:rsidRPr="003000F9" w:rsidRDefault="006A34D2">
      <w:pPr>
        <w:pStyle w:val="TOC1"/>
        <w:tabs>
          <w:tab w:val="right" w:leader="dot" w:pos="9062"/>
        </w:tabs>
        <w:rPr>
          <w:rFonts w:ascii="Times New Roman" w:eastAsiaTheme="minorEastAsia" w:hAnsi="Times New Roman" w:cs="Times New Roman"/>
          <w:noProof/>
          <w:lang w:eastAsia="en-US"/>
        </w:rPr>
      </w:pPr>
      <w:hyperlink w:anchor="_Toc24622356" w:history="1">
        <w:r w:rsidR="003000F9" w:rsidRPr="003000F9">
          <w:rPr>
            <w:rStyle w:val="Hyperlink"/>
            <w:rFonts w:ascii="Times New Roman" w:hAnsi="Times New Roman" w:cs="Times New Roman"/>
            <w:noProof/>
          </w:rPr>
          <w:t>OVLAŠĆENJE ZA ZASTUPANJE I UČESTVOVANJE U POSTUPKU JAVNOG OTVARANJA PONUDA</w:t>
        </w:r>
        <w:r w:rsidR="003000F9" w:rsidRPr="003000F9">
          <w:rPr>
            <w:rFonts w:ascii="Times New Roman" w:hAnsi="Times New Roman" w:cs="Times New Roman"/>
            <w:noProof/>
            <w:webHidden/>
          </w:rPr>
          <w:tab/>
        </w:r>
        <w:r w:rsidR="003000F9" w:rsidRPr="003000F9">
          <w:rPr>
            <w:rFonts w:ascii="Times New Roman" w:hAnsi="Times New Roman" w:cs="Times New Roman"/>
            <w:noProof/>
            <w:webHidden/>
          </w:rPr>
          <w:fldChar w:fldCharType="begin"/>
        </w:r>
        <w:r w:rsidR="003000F9" w:rsidRPr="003000F9">
          <w:rPr>
            <w:rFonts w:ascii="Times New Roman" w:hAnsi="Times New Roman" w:cs="Times New Roman"/>
            <w:noProof/>
            <w:webHidden/>
          </w:rPr>
          <w:instrText xml:space="preserve"> PAGEREF _Toc24622356 \h </w:instrText>
        </w:r>
        <w:r w:rsidR="003000F9" w:rsidRPr="003000F9">
          <w:rPr>
            <w:rFonts w:ascii="Times New Roman" w:hAnsi="Times New Roman" w:cs="Times New Roman"/>
            <w:noProof/>
            <w:webHidden/>
          </w:rPr>
        </w:r>
        <w:r w:rsidR="003000F9" w:rsidRPr="003000F9">
          <w:rPr>
            <w:rFonts w:ascii="Times New Roman" w:hAnsi="Times New Roman" w:cs="Times New Roman"/>
            <w:noProof/>
            <w:webHidden/>
          </w:rPr>
          <w:fldChar w:fldCharType="separate"/>
        </w:r>
        <w:r w:rsidR="00F80790">
          <w:rPr>
            <w:rFonts w:ascii="Times New Roman" w:hAnsi="Times New Roman" w:cs="Times New Roman"/>
            <w:noProof/>
            <w:webHidden/>
          </w:rPr>
          <w:t>56</w:t>
        </w:r>
        <w:r w:rsidR="003000F9" w:rsidRPr="003000F9">
          <w:rPr>
            <w:rFonts w:ascii="Times New Roman" w:hAnsi="Times New Roman" w:cs="Times New Roman"/>
            <w:noProof/>
            <w:webHidden/>
          </w:rPr>
          <w:fldChar w:fldCharType="end"/>
        </w:r>
      </w:hyperlink>
    </w:p>
    <w:p w:rsidR="003000F9" w:rsidRPr="003000F9" w:rsidRDefault="006A34D2">
      <w:pPr>
        <w:pStyle w:val="TOC1"/>
        <w:tabs>
          <w:tab w:val="right" w:leader="dot" w:pos="9062"/>
        </w:tabs>
        <w:rPr>
          <w:rFonts w:ascii="Times New Roman" w:eastAsiaTheme="minorEastAsia" w:hAnsi="Times New Roman" w:cs="Times New Roman"/>
          <w:noProof/>
          <w:lang w:eastAsia="en-US"/>
        </w:rPr>
      </w:pPr>
      <w:hyperlink w:anchor="_Toc24622357" w:history="1">
        <w:r w:rsidR="003000F9" w:rsidRPr="003000F9">
          <w:rPr>
            <w:rStyle w:val="Hyperlink"/>
            <w:rFonts w:ascii="Times New Roman" w:hAnsi="Times New Roman" w:cs="Times New Roman"/>
            <w:noProof/>
          </w:rPr>
          <w:t>UPUTSTVO O PRAVNOM SREDSTVU</w:t>
        </w:r>
        <w:r w:rsidR="003000F9" w:rsidRPr="003000F9">
          <w:rPr>
            <w:rFonts w:ascii="Times New Roman" w:hAnsi="Times New Roman" w:cs="Times New Roman"/>
            <w:noProof/>
            <w:webHidden/>
          </w:rPr>
          <w:tab/>
        </w:r>
        <w:r w:rsidR="003000F9" w:rsidRPr="003000F9">
          <w:rPr>
            <w:rFonts w:ascii="Times New Roman" w:hAnsi="Times New Roman" w:cs="Times New Roman"/>
            <w:noProof/>
            <w:webHidden/>
          </w:rPr>
          <w:fldChar w:fldCharType="begin"/>
        </w:r>
        <w:r w:rsidR="003000F9" w:rsidRPr="003000F9">
          <w:rPr>
            <w:rFonts w:ascii="Times New Roman" w:hAnsi="Times New Roman" w:cs="Times New Roman"/>
            <w:noProof/>
            <w:webHidden/>
          </w:rPr>
          <w:instrText xml:space="preserve"> PAGEREF _Toc24622357 \h </w:instrText>
        </w:r>
        <w:r w:rsidR="003000F9" w:rsidRPr="003000F9">
          <w:rPr>
            <w:rFonts w:ascii="Times New Roman" w:hAnsi="Times New Roman" w:cs="Times New Roman"/>
            <w:noProof/>
            <w:webHidden/>
          </w:rPr>
        </w:r>
        <w:r w:rsidR="003000F9" w:rsidRPr="003000F9">
          <w:rPr>
            <w:rFonts w:ascii="Times New Roman" w:hAnsi="Times New Roman" w:cs="Times New Roman"/>
            <w:noProof/>
            <w:webHidden/>
          </w:rPr>
          <w:fldChar w:fldCharType="separate"/>
        </w:r>
        <w:r w:rsidR="00F80790">
          <w:rPr>
            <w:rFonts w:ascii="Times New Roman" w:hAnsi="Times New Roman" w:cs="Times New Roman"/>
            <w:noProof/>
            <w:webHidden/>
          </w:rPr>
          <w:t>57</w:t>
        </w:r>
        <w:r w:rsidR="003000F9" w:rsidRPr="003000F9">
          <w:rPr>
            <w:rFonts w:ascii="Times New Roman" w:hAnsi="Times New Roman" w:cs="Times New Roman"/>
            <w:noProof/>
            <w:webHidden/>
          </w:rPr>
          <w:fldChar w:fldCharType="end"/>
        </w:r>
      </w:hyperlink>
    </w:p>
    <w:p w:rsidR="00D65C8A" w:rsidRPr="003000F9" w:rsidRDefault="0070793C" w:rsidP="00D65C8A">
      <w:pPr>
        <w:rPr>
          <w:rFonts w:ascii="Times New Roman" w:hAnsi="Times New Roman" w:cs="Times New Roman"/>
          <w:color w:val="000000"/>
          <w:sz w:val="24"/>
          <w:szCs w:val="24"/>
        </w:rPr>
      </w:pPr>
      <w:r w:rsidRPr="003000F9">
        <w:rPr>
          <w:rFonts w:ascii="Times New Roman" w:hAnsi="Times New Roman" w:cs="Times New Roman"/>
          <w:color w:val="000000"/>
          <w:sz w:val="24"/>
          <w:szCs w:val="24"/>
        </w:rPr>
        <w:fldChar w:fldCharType="end"/>
      </w:r>
    </w:p>
    <w:p w:rsidR="00D65C8A" w:rsidRPr="00244D00" w:rsidRDefault="00D65C8A" w:rsidP="00D65C8A">
      <w:pPr>
        <w:rPr>
          <w:rFonts w:ascii="Times New Roman" w:hAnsi="Times New Roman" w:cs="Times New Roman"/>
          <w:color w:val="000000"/>
          <w:sz w:val="24"/>
          <w:szCs w:val="24"/>
        </w:rPr>
      </w:pPr>
    </w:p>
    <w:p w:rsidR="00E54E03" w:rsidRPr="00244D00" w:rsidRDefault="00E54E03"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bookmarkStart w:id="0" w:name="_GoBack"/>
      <w:bookmarkEnd w:id="0"/>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24622339"/>
      <w:r w:rsidRPr="00852493">
        <w:rPr>
          <w:i w:val="0"/>
          <w:iCs w:val="0"/>
          <w:color w:val="000000"/>
          <w:u w:val="none"/>
        </w:rPr>
        <w:t>POZIV</w:t>
      </w:r>
      <w:bookmarkEnd w:id="1"/>
      <w:r w:rsidRPr="00852493">
        <w:rPr>
          <w:i w:val="0"/>
          <w:iCs w:val="0"/>
          <w:color w:val="000000"/>
          <w:u w:val="none"/>
        </w:rPr>
        <w:t xml:space="preserve"> ZA JAVNO NADMETANJE U OTVORENOM POSTUPKU JAVNE NABAVKE</w:t>
      </w:r>
      <w:bookmarkEnd w:id="2"/>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9111B2">
            <w:pPr>
              <w:rPr>
                <w:rFonts w:ascii="Arial" w:hAnsi="Arial" w:cs="Arial"/>
                <w:sz w:val="23"/>
                <w:szCs w:val="23"/>
                <w:lang w:val="hr-HR"/>
              </w:rPr>
            </w:pPr>
            <w:r w:rsidRPr="001156D6">
              <w:rPr>
                <w:rFonts w:ascii="Arial" w:hAnsi="Arial" w:cs="Arial"/>
                <w:sz w:val="23"/>
                <w:szCs w:val="23"/>
                <w:lang w:val="hr-HR"/>
              </w:rPr>
              <w:t xml:space="preserve">Kontakt-osoba: </w:t>
            </w:r>
            <w:r w:rsidR="009111B2">
              <w:rPr>
                <w:rFonts w:ascii="Arial" w:hAnsi="Arial" w:cs="Arial"/>
                <w:sz w:val="23"/>
                <w:szCs w:val="23"/>
                <w:lang w:val="hr-HR"/>
              </w:rPr>
              <w:t>Marija Marković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453DA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Default="00AC3545" w:rsidP="00B211B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9111B2" w:rsidRPr="00852493" w:rsidRDefault="009111B2" w:rsidP="00B211B5">
      <w:pPr>
        <w:spacing w:after="0" w:line="240" w:lineRule="auto"/>
        <w:ind w:left="709"/>
        <w:jc w:val="both"/>
        <w:rPr>
          <w:rFonts w:ascii="Times New Roman" w:hAnsi="Times New Roman" w:cs="Times New Roman"/>
          <w:color w:val="000000"/>
          <w:sz w:val="24"/>
          <w:szCs w:val="24"/>
        </w:rPr>
      </w:pPr>
    </w:p>
    <w:p w:rsidR="00D65C8A"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9111B2" w:rsidRPr="00852493" w:rsidRDefault="009111B2" w:rsidP="009111B2">
      <w:pPr>
        <w:pStyle w:val="ListParagraph"/>
        <w:spacing w:before="0" w:after="0" w:line="20" w:lineRule="atLeast"/>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65C8A" w:rsidRPr="00FA2239" w:rsidTr="002A29EB">
        <w:trPr>
          <w:trHeight w:val="397"/>
        </w:trPr>
        <w:tc>
          <w:tcPr>
            <w:tcW w:w="9179" w:type="dxa"/>
            <w:tcBorders>
              <w:top w:val="single" w:sz="4" w:space="0" w:color="auto"/>
              <w:bottom w:val="single" w:sz="4" w:space="0" w:color="auto"/>
            </w:tcBorders>
          </w:tcPr>
          <w:p w:rsidR="008B773C" w:rsidRPr="002A29EB" w:rsidRDefault="002A29EB" w:rsidP="002A29EB">
            <w:pPr>
              <w:spacing w:after="0" w:line="20" w:lineRule="atLeast"/>
              <w:jc w:val="both"/>
              <w:rPr>
                <w:rFonts w:ascii="Times New Roman" w:hAnsi="Times New Roman" w:cs="Times New Roman"/>
                <w:sz w:val="24"/>
                <w:szCs w:val="24"/>
                <w:lang w:val="it-IT"/>
              </w:rPr>
            </w:pPr>
            <w:r w:rsidRPr="002A29EB">
              <w:rPr>
                <w:rFonts w:ascii="Times New Roman" w:hAnsi="Times New Roman" w:cs="Times New Roman"/>
                <w:sz w:val="24"/>
                <w:szCs w:val="24"/>
              </w:rPr>
              <w:t>Izgradnja nadvožnjaka u Bjelišima (produžetak Bulevara Revolucije)</w:t>
            </w:r>
          </w:p>
        </w:tc>
      </w:tr>
    </w:tbl>
    <w:p w:rsidR="00D65C8A" w:rsidRPr="00852493" w:rsidRDefault="00D65C8A" w:rsidP="008B773C">
      <w:pPr>
        <w:spacing w:after="0" w:line="20" w:lineRule="atLeast"/>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65C8A" w:rsidRPr="00FA2239" w:rsidTr="000A336C">
        <w:tc>
          <w:tcPr>
            <w:tcW w:w="9179" w:type="dxa"/>
            <w:tcBorders>
              <w:top w:val="single" w:sz="4" w:space="0" w:color="auto"/>
              <w:bottom w:val="single" w:sz="4" w:space="0" w:color="auto"/>
            </w:tcBorders>
          </w:tcPr>
          <w:p w:rsidR="00D65C8A" w:rsidRPr="001C1748" w:rsidRDefault="00A01CAD" w:rsidP="00A01CA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45233144-0 Izgradnja nadvožnjaka</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Pr="00574E9F"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AC3545"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kao cjelina,</w:t>
      </w:r>
      <w:r w:rsidR="00D65C8A" w:rsidRPr="00852493">
        <w:rPr>
          <w:rFonts w:ascii="Times New Roman" w:hAnsi="Times New Roman" w:cs="Times New Roman"/>
          <w:color w:val="000000"/>
          <w:sz w:val="24"/>
          <w:szCs w:val="24"/>
          <w:lang w:val="pl-PL"/>
        </w:rPr>
        <w:t xml:space="preserve"> procijenjene vrijednosti sa uračunatim PDV-om </w:t>
      </w:r>
      <w:r w:rsidR="00A01CAD">
        <w:rPr>
          <w:rFonts w:ascii="Times New Roman" w:hAnsi="Times New Roman" w:cs="Times New Roman"/>
          <w:b/>
          <w:color w:val="000000"/>
          <w:sz w:val="24"/>
          <w:szCs w:val="24"/>
          <w:lang w:val="pl-PL"/>
        </w:rPr>
        <w:t>1.600</w:t>
      </w:r>
      <w:r w:rsidR="00574E9F" w:rsidRPr="001C1748">
        <w:rPr>
          <w:rFonts w:ascii="Times New Roman" w:hAnsi="Times New Roman" w:cs="Times New Roman"/>
          <w:b/>
          <w:color w:val="000000"/>
          <w:sz w:val="24"/>
          <w:szCs w:val="24"/>
          <w:lang w:val="pl-PL"/>
        </w:rPr>
        <w:t>.000</w:t>
      </w:r>
      <w:r w:rsidRPr="001C1748">
        <w:rPr>
          <w:rFonts w:ascii="Times New Roman" w:hAnsi="Times New Roman" w:cs="Times New Roman"/>
          <w:b/>
          <w:color w:val="000000"/>
          <w:sz w:val="24"/>
          <w:szCs w:val="24"/>
          <w:lang w:val="pl-PL"/>
        </w:rPr>
        <w:t>,00</w:t>
      </w:r>
      <w:r w:rsidR="00D65C8A" w:rsidRPr="00852493">
        <w:rPr>
          <w:rFonts w:ascii="Times New Roman" w:hAnsi="Times New Roman" w:cs="Times New Roman"/>
          <w:color w:val="000000"/>
          <w:sz w:val="24"/>
          <w:szCs w:val="24"/>
          <w:lang w:val="pl-PL"/>
        </w:rPr>
        <w:t xml:space="preserve"> €;</w:t>
      </w:r>
    </w:p>
    <w:p w:rsidR="00D65C8A" w:rsidRPr="001741E8"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1741E8" w:rsidRPr="00B211B5" w:rsidRDefault="001741E8"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Default="00D65C8A" w:rsidP="00D65C8A">
      <w:pPr>
        <w:spacing w:after="0" w:line="240" w:lineRule="auto"/>
        <w:jc w:val="both"/>
        <w:rPr>
          <w:rFonts w:ascii="Times New Roman" w:hAnsi="Times New Roman" w:cs="Times New Roman"/>
          <w:b/>
          <w:bCs/>
          <w:color w:val="000000"/>
          <w:sz w:val="24"/>
          <w:szCs w:val="24"/>
          <w:lang w:val="sr-Latn-CS"/>
        </w:rPr>
      </w:pPr>
    </w:p>
    <w:p w:rsidR="00D27EB9" w:rsidRDefault="00D27EB9" w:rsidP="00D65C8A">
      <w:pPr>
        <w:spacing w:after="0" w:line="240" w:lineRule="auto"/>
        <w:jc w:val="both"/>
        <w:rPr>
          <w:rFonts w:ascii="Times New Roman" w:hAnsi="Times New Roman" w:cs="Times New Roman"/>
          <w:b/>
          <w:bCs/>
          <w:color w:val="000000"/>
          <w:sz w:val="24"/>
          <w:szCs w:val="24"/>
          <w:lang w:val="sr-Latn-CS"/>
        </w:rPr>
      </w:pPr>
    </w:p>
    <w:p w:rsidR="00D27EB9" w:rsidRPr="00852493" w:rsidRDefault="00D27EB9"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01CAD" w:rsidRPr="003C6BB0" w:rsidRDefault="00A01CAD" w:rsidP="00A01CAD">
      <w:p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rPr>
        <w:t xml:space="preserve">- </w:t>
      </w:r>
      <w:r w:rsidRPr="00D842F6">
        <w:rPr>
          <w:rFonts w:ascii="Times New Roman" w:hAnsi="Times New Roman" w:cs="Times New Roman"/>
        </w:rPr>
        <w:t xml:space="preserve">dokaza o posjedovanju važeće </w:t>
      </w:r>
      <w:r w:rsidRPr="003C6BB0">
        <w:rPr>
          <w:rFonts w:ascii="Times New Roman" w:hAnsi="Times New Roman" w:cs="Times New Roman"/>
          <w:sz w:val="24"/>
          <w:szCs w:val="24"/>
          <w:lang w:val="pl-PL"/>
        </w:rPr>
        <w:t>Licenc</w:t>
      </w:r>
      <w:r>
        <w:rPr>
          <w:rFonts w:ascii="Times New Roman" w:hAnsi="Times New Roman" w:cs="Times New Roman"/>
          <w:sz w:val="24"/>
          <w:szCs w:val="24"/>
          <w:lang w:val="pl-PL"/>
        </w:rPr>
        <w:t>e</w:t>
      </w:r>
      <w:r w:rsidRPr="003C6BB0">
        <w:rPr>
          <w:rFonts w:ascii="Times New Roman" w:hAnsi="Times New Roman" w:cs="Times New Roman"/>
          <w:sz w:val="24"/>
          <w:szCs w:val="24"/>
          <w:lang w:val="pl-PL"/>
        </w:rPr>
        <w:t xml:space="preserve"> za izradu tehničke dokumentacije i izvođenje radova, izdatu od Ministarstva održivog razvoja i turizma u skladu sa Zakonom o planiranju prostora i izgradnji objekata ("Sl. list CG", br. 64/2017, 44/2018 i 63/2018).</w:t>
      </w:r>
    </w:p>
    <w:p w:rsidR="00A01CAD" w:rsidRPr="003C6BB0" w:rsidRDefault="00A01CAD" w:rsidP="00A01CAD">
      <w:p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rPr>
        <w:t xml:space="preserve">- </w:t>
      </w:r>
      <w:r w:rsidRPr="00D842F6">
        <w:rPr>
          <w:rFonts w:ascii="Times New Roman" w:hAnsi="Times New Roman" w:cs="Times New Roman"/>
        </w:rPr>
        <w:t xml:space="preserve">dokaza o posjedovanju važeće </w:t>
      </w:r>
      <w:r w:rsidRPr="003C6BB0">
        <w:rPr>
          <w:rFonts w:ascii="Times New Roman" w:hAnsi="Times New Roman" w:cs="Times New Roman"/>
          <w:sz w:val="24"/>
          <w:szCs w:val="24"/>
          <w:lang w:val="pl-PL"/>
        </w:rPr>
        <w:t>Licenc</w:t>
      </w:r>
      <w:r>
        <w:rPr>
          <w:rFonts w:ascii="Times New Roman" w:hAnsi="Times New Roman" w:cs="Times New Roman"/>
          <w:sz w:val="24"/>
          <w:szCs w:val="24"/>
          <w:lang w:val="pl-PL"/>
        </w:rPr>
        <w:t>e</w:t>
      </w:r>
      <w:r w:rsidRPr="003C6BB0">
        <w:rPr>
          <w:rFonts w:ascii="Times New Roman" w:hAnsi="Times New Roman" w:cs="Times New Roman"/>
          <w:sz w:val="24"/>
          <w:szCs w:val="24"/>
          <w:lang w:val="pl-PL"/>
        </w:rPr>
        <w:t xml:space="preserve">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C12A2F" w:rsidRDefault="00C12A2F" w:rsidP="00D65C8A">
      <w:pPr>
        <w:spacing w:after="0" w:line="240" w:lineRule="auto"/>
        <w:jc w:val="both"/>
        <w:rPr>
          <w:rFonts w:ascii="Times New Roman" w:hAnsi="Times New Roman" w:cs="Times New Roman"/>
          <w:color w:val="000000"/>
          <w:sz w:val="24"/>
          <w:szCs w:val="24"/>
          <w:lang w:val="pl-PL"/>
        </w:rPr>
      </w:pPr>
    </w:p>
    <w:p w:rsidR="00B211B5" w:rsidRPr="00852493" w:rsidRDefault="00B211B5"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D54344" w:rsidRPr="00852493" w:rsidRDefault="00D54344" w:rsidP="00D54344">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54344" w:rsidRPr="00852493" w:rsidRDefault="00D54344" w:rsidP="00D54344">
      <w:pPr>
        <w:autoSpaceDE w:val="0"/>
        <w:autoSpaceDN w:val="0"/>
        <w:adjustRightInd w:val="0"/>
        <w:spacing w:after="0" w:line="240" w:lineRule="auto"/>
        <w:jc w:val="both"/>
        <w:rPr>
          <w:rFonts w:ascii="Times New Roman" w:hAnsi="Times New Roman" w:cs="Times New Roman"/>
          <w:color w:val="000000"/>
        </w:rPr>
      </w:pPr>
    </w:p>
    <w:p w:rsidR="00D54344" w:rsidRPr="00852493" w:rsidRDefault="00D54344" w:rsidP="00D54344">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D54344" w:rsidRDefault="00D54344" w:rsidP="00D54344">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D54344" w:rsidRDefault="00D54344" w:rsidP="00D27EB9">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izvještaja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D54344" w:rsidRPr="00852493" w:rsidRDefault="00D54344" w:rsidP="00D54344">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odgovarajućeg bankarskog izvoda, potvrde ili izjave o finansijskoj sposobnosti ponu-đača;</w:t>
      </w:r>
    </w:p>
    <w:p w:rsidR="00D54344" w:rsidRPr="00852493" w:rsidRDefault="00D54344" w:rsidP="00D54344">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sym w:font="Wingdings" w:char="F0FE"/>
      </w:r>
      <w:r w:rsidRPr="00852493">
        <w:rPr>
          <w:rFonts w:ascii="Times New Roman" w:hAnsi="Times New Roman" w:cs="Times New Roman"/>
          <w:color w:val="000000"/>
          <w:sz w:val="24"/>
          <w:szCs w:val="24"/>
        </w:rPr>
        <w:t xml:space="preserve"> dokaza o osiguranju za štetu od odgovarajućeg profesionalnog rizika.</w:t>
      </w:r>
    </w:p>
    <w:p w:rsidR="002F6313" w:rsidRPr="00852493" w:rsidRDefault="002F6313"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DB2BAA"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8B7DD5" w:rsidRPr="00852493" w:rsidRDefault="00DB2BAA" w:rsidP="008B7DD5">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DB2BAA" w:rsidRPr="00464730"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C12A2F">
        <w:rPr>
          <w:rFonts w:ascii="Times New Roman" w:hAnsi="Times New Roman" w:cs="Times New Roman"/>
          <w:color w:val="000000"/>
          <w:sz w:val="24"/>
          <w:szCs w:val="24"/>
        </w:rPr>
        <w:t>120</w:t>
      </w:r>
      <w:r w:rsidRPr="00852493">
        <w:rPr>
          <w:rFonts w:ascii="Times New Roman" w:hAnsi="Times New Roman" w:cs="Times New Roman"/>
          <w:color w:val="000000"/>
          <w:sz w:val="24"/>
          <w:szCs w:val="24"/>
        </w:rPr>
        <w:t xml:space="preserve"> dana od dana javnog otvaranja ponuda.</w:t>
      </w: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da</w:t>
      </w:r>
    </w:p>
    <w:p w:rsidR="00D65C8A" w:rsidRPr="00007307" w:rsidRDefault="00D65C8A" w:rsidP="0000730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3"/>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076C52" w:rsidRDefault="00076C52" w:rsidP="00076C52">
      <w:pPr>
        <w:spacing w:after="0" w:line="240" w:lineRule="auto"/>
        <w:jc w:val="both"/>
        <w:rPr>
          <w:rFonts w:ascii="Times Roman" w:hAnsi="Times Roman" w:cs="Times New Roman"/>
          <w:sz w:val="24"/>
          <w:szCs w:val="24"/>
        </w:rPr>
      </w:pPr>
      <w:r>
        <w:rPr>
          <w:rFonts w:ascii="Times New Roman" w:hAnsi="Times New Roman" w:cs="Times New Roman"/>
          <w:color w:val="000000"/>
          <w:sz w:val="24"/>
          <w:szCs w:val="24"/>
        </w:rPr>
        <w:t xml:space="preserve">a) Rok izvršenja </w:t>
      </w:r>
      <w:r>
        <w:rPr>
          <w:rFonts w:ascii="Times Roman" w:hAnsi="Times Roman" w:cs="Times New Roman"/>
          <w:sz w:val="24"/>
          <w:szCs w:val="24"/>
        </w:rPr>
        <w:t xml:space="preserve">ugovora:   </w:t>
      </w:r>
      <w:r w:rsidR="00D5175E">
        <w:rPr>
          <w:rFonts w:ascii="Times Roman" w:hAnsi="Times Roman" w:cs="Times New Roman"/>
          <w:sz w:val="24"/>
          <w:szCs w:val="24"/>
        </w:rPr>
        <w:t xml:space="preserve">6 mjeseci </w:t>
      </w:r>
      <w:r>
        <w:rPr>
          <w:rFonts w:ascii="Times Roman" w:hAnsi="Times Roman" w:cs="Times New Roman"/>
          <w:sz w:val="24"/>
          <w:szCs w:val="24"/>
        </w:rPr>
        <w:t>od dana uvođenja izvođača u posao;</w:t>
      </w:r>
    </w:p>
    <w:p w:rsidR="00076C52" w:rsidRPr="00D80152" w:rsidRDefault="00076C52" w:rsidP="00076C52">
      <w:pPr>
        <w:spacing w:after="0" w:line="240" w:lineRule="auto"/>
        <w:jc w:val="both"/>
        <w:rPr>
          <w:rFonts w:ascii="Times New Roman" w:hAnsi="Times New Roman" w:cs="Times New Roman"/>
          <w:sz w:val="24"/>
          <w:szCs w:val="24"/>
        </w:rPr>
      </w:pPr>
      <w:r>
        <w:rPr>
          <w:rFonts w:ascii="Times Roman" w:hAnsi="Times Roman" w:cs="Times New Roman"/>
          <w:sz w:val="24"/>
          <w:szCs w:val="24"/>
        </w:rPr>
        <w:t xml:space="preserve">Naručilac je obavezan da izvođača radova uvede u posao,u roku od  </w:t>
      </w:r>
      <w:r w:rsidRPr="00713B99">
        <w:rPr>
          <w:rFonts w:ascii="Times Roman" w:hAnsi="Times Roman" w:cs="Times New Roman"/>
          <w:color w:val="000000" w:themeColor="text1"/>
          <w:sz w:val="24"/>
          <w:szCs w:val="24"/>
        </w:rPr>
        <w:t xml:space="preserve">15 </w:t>
      </w:r>
      <w:r>
        <w:rPr>
          <w:rFonts w:ascii="Times Roman" w:hAnsi="Times Roman" w:cs="Times New Roman"/>
          <w:sz w:val="24"/>
          <w:szCs w:val="24"/>
        </w:rPr>
        <w:t xml:space="preserve">dana od dana prijave građenja Direktoratu za licenciranje i inspekcijski nadzor, Ministarstvo održivog razvoja i </w:t>
      </w:r>
      <w:r w:rsidRPr="00D80152">
        <w:rPr>
          <w:rFonts w:ascii="Times New Roman" w:hAnsi="Times New Roman" w:cs="Times New Roman"/>
          <w:sz w:val="24"/>
          <w:szCs w:val="24"/>
        </w:rPr>
        <w:t xml:space="preserve">turizma. </w:t>
      </w:r>
    </w:p>
    <w:p w:rsidR="00076C52" w:rsidRPr="00D80152" w:rsidRDefault="00076C52" w:rsidP="00076C52">
      <w:pPr>
        <w:pStyle w:val="ListParagraph"/>
        <w:spacing w:after="0" w:line="240" w:lineRule="auto"/>
        <w:ind w:left="0"/>
        <w:jc w:val="both"/>
        <w:rPr>
          <w:rFonts w:ascii="Times New Roman" w:hAnsi="Times New Roman" w:cs="Times New Roman"/>
          <w:iCs/>
          <w:sz w:val="24"/>
          <w:szCs w:val="24"/>
          <w:lang w:val="sr-Latn-RS"/>
        </w:rPr>
      </w:pPr>
      <w:r w:rsidRPr="00D80152">
        <w:rPr>
          <w:rFonts w:ascii="Times New Roman" w:hAnsi="Times New Roman" w:cs="Times New Roman"/>
          <w:iCs/>
          <w:sz w:val="24"/>
          <w:szCs w:val="24"/>
          <w:lang w:val="sr-Latn-RS"/>
        </w:rPr>
        <w:t>Do produžetka roka može doći uslijed  nastupanja promijenjenih okolnosti,  više sile, kao i okolnosti na koje izvođač nije mogao objektivno da utiče.</w:t>
      </w:r>
    </w:p>
    <w:p w:rsidR="00464730" w:rsidRPr="00D80152" w:rsidRDefault="00007307" w:rsidP="00D65C8A">
      <w:pPr>
        <w:spacing w:after="0" w:line="240" w:lineRule="auto"/>
        <w:jc w:val="both"/>
        <w:rPr>
          <w:rFonts w:ascii="Times New Roman" w:hAnsi="Times New Roman" w:cs="Times New Roman"/>
          <w:color w:val="000000"/>
          <w:sz w:val="24"/>
          <w:szCs w:val="24"/>
          <w:lang w:val="pl-PL"/>
        </w:rPr>
      </w:pPr>
      <w:r w:rsidRPr="00D80152">
        <w:rPr>
          <w:rFonts w:ascii="Times New Roman" w:hAnsi="Times New Roman" w:cs="Times New Roman"/>
          <w:color w:val="000000"/>
          <w:sz w:val="24"/>
          <w:szCs w:val="24"/>
          <w:lang w:val="pl-PL"/>
        </w:rPr>
        <w:t>b) Mjesto izvršenja ugovora je Opština Bar.</w:t>
      </w:r>
    </w:p>
    <w:p w:rsidR="00E66FE1" w:rsidRPr="00852493" w:rsidRDefault="00E66FE1"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007307" w:rsidRPr="00852493" w:rsidRDefault="00007307" w:rsidP="00007307">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 xml:space="preserve"> ekonomski najpovoljnija ponuda, </w:t>
      </w:r>
      <w:r w:rsidRPr="00852493">
        <w:rPr>
          <w:rFonts w:ascii="Times New Roman" w:hAnsi="Times New Roman" w:cs="Times New Roman"/>
          <w:color w:val="000000"/>
          <w:sz w:val="24"/>
          <w:szCs w:val="24"/>
        </w:rPr>
        <w:t>sa slijede</w:t>
      </w:r>
      <w:r w:rsidRPr="00852493">
        <w:rPr>
          <w:rFonts w:ascii="Times New Roman" w:hAnsi="Times New Roman" w:cs="Times New Roman"/>
          <w:color w:val="000000"/>
          <w:sz w:val="24"/>
          <w:szCs w:val="24"/>
          <w:lang w:val="hr-HR"/>
        </w:rPr>
        <w:t>ć</w:t>
      </w:r>
      <w:r w:rsidRPr="00852493">
        <w:rPr>
          <w:rFonts w:ascii="Times New Roman" w:hAnsi="Times New Roman" w:cs="Times New Roman"/>
          <w:color w:val="000000"/>
          <w:sz w:val="24"/>
          <w:szCs w:val="24"/>
        </w:rPr>
        <w:t>im podkriterijumima</w:t>
      </w:r>
      <w:r w:rsidRPr="00852493">
        <w:rPr>
          <w:rFonts w:ascii="Times New Roman" w:hAnsi="Times New Roman" w:cs="Times New Roman"/>
          <w:color w:val="000000"/>
          <w:sz w:val="24"/>
          <w:szCs w:val="24"/>
          <w:lang w:val="hr-HR"/>
        </w:rPr>
        <w:t>:</w:t>
      </w:r>
    </w:p>
    <w:p w:rsidR="008B773C" w:rsidRDefault="008B773C" w:rsidP="00007307">
      <w:pPr>
        <w:spacing w:after="0" w:line="240" w:lineRule="auto"/>
        <w:ind w:left="284"/>
        <w:jc w:val="both"/>
        <w:rPr>
          <w:rFonts w:ascii="Times New Roman" w:hAnsi="Times New Roman" w:cs="Times New Roman"/>
          <w:color w:val="000000"/>
          <w:sz w:val="24"/>
          <w:szCs w:val="24"/>
          <w:bdr w:val="single" w:sz="4" w:space="0" w:color="auto"/>
        </w:rPr>
      </w:pPr>
      <w:r>
        <w:rPr>
          <w:rFonts w:ascii="Times New Roman" w:hAnsi="Times New Roman" w:cs="Times New Roman"/>
          <w:color w:val="000000"/>
          <w:sz w:val="24"/>
          <w:szCs w:val="24"/>
        </w:rPr>
        <w:sym w:font="Wingdings" w:char="F0FE"/>
      </w:r>
      <w:r w:rsidR="00007307" w:rsidRPr="00852493">
        <w:rPr>
          <w:rFonts w:ascii="Times New Roman" w:hAnsi="Times New Roman" w:cs="Times New Roman"/>
          <w:color w:val="000000"/>
          <w:sz w:val="24"/>
          <w:szCs w:val="24"/>
          <w:lang w:val="hr-HR"/>
        </w:rPr>
        <w:t xml:space="preserve"> najniža ponuđena cijena</w:t>
      </w:r>
      <w:r w:rsidR="00007307" w:rsidRPr="00852493">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rPr>
        <w:t>broj bodova</w:t>
      </w:r>
      <w:r w:rsidR="003212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2F6313">
        <w:rPr>
          <w:rFonts w:ascii="Times New Roman" w:hAnsi="Times New Roman" w:cs="Times New Roman"/>
          <w:color w:val="000000"/>
          <w:sz w:val="24"/>
          <w:szCs w:val="24"/>
        </w:rPr>
        <w:t>8</w:t>
      </w:r>
      <w:r>
        <w:rPr>
          <w:rFonts w:ascii="Times New Roman" w:hAnsi="Times New Roman" w:cs="Times New Roman"/>
          <w:color w:val="000000"/>
          <w:sz w:val="24"/>
          <w:szCs w:val="24"/>
        </w:rPr>
        <w:t>0</w:t>
      </w:r>
    </w:p>
    <w:p w:rsidR="00007307" w:rsidRDefault="008B773C" w:rsidP="00007307">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lang w:val="hr-HR"/>
        </w:rPr>
        <w:t xml:space="preserve"> kvalitet</w:t>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sidR="00007307" w:rsidRPr="00852493">
        <w:rPr>
          <w:rFonts w:ascii="Times New Roman" w:hAnsi="Times New Roman" w:cs="Times New Roman"/>
          <w:color w:val="000000"/>
          <w:sz w:val="24"/>
          <w:szCs w:val="24"/>
        </w:rPr>
        <w:t xml:space="preserve">broj bodova  </w:t>
      </w:r>
      <w:r>
        <w:rPr>
          <w:rFonts w:ascii="Times New Roman" w:hAnsi="Times New Roman" w:cs="Times New Roman"/>
          <w:color w:val="000000"/>
          <w:sz w:val="24"/>
          <w:szCs w:val="24"/>
        </w:rPr>
        <w:tab/>
      </w:r>
      <w:r w:rsidR="002F6313">
        <w:rPr>
          <w:rFonts w:ascii="Times New Roman" w:hAnsi="Times New Roman" w:cs="Times New Roman"/>
          <w:color w:val="000000"/>
          <w:sz w:val="24"/>
          <w:szCs w:val="24"/>
        </w:rPr>
        <w:t>2</w:t>
      </w:r>
      <w:r>
        <w:rPr>
          <w:rFonts w:ascii="Times New Roman" w:hAnsi="Times New Roman" w:cs="Times New Roman"/>
          <w:color w:val="000000"/>
          <w:sz w:val="24"/>
          <w:szCs w:val="24"/>
        </w:rPr>
        <w:t>0</w:t>
      </w:r>
    </w:p>
    <w:p w:rsidR="00413B7A" w:rsidRDefault="00413B7A" w:rsidP="00007307">
      <w:pPr>
        <w:spacing w:after="0" w:line="240" w:lineRule="auto"/>
        <w:ind w:left="284"/>
        <w:jc w:val="both"/>
        <w:rPr>
          <w:rFonts w:ascii="Times New Roman" w:hAnsi="Times New Roman" w:cs="Times New Roman"/>
          <w:color w:val="000000"/>
          <w:sz w:val="24"/>
          <w:szCs w:val="24"/>
          <w:bdr w:val="single" w:sz="4" w:space="0" w:color="auto"/>
        </w:rPr>
      </w:pPr>
    </w:p>
    <w:p w:rsidR="00D80152" w:rsidRDefault="00D80152" w:rsidP="00007307">
      <w:pPr>
        <w:spacing w:after="0" w:line="240" w:lineRule="auto"/>
        <w:ind w:left="284"/>
        <w:jc w:val="both"/>
        <w:rPr>
          <w:rFonts w:ascii="Times New Roman" w:hAnsi="Times New Roman" w:cs="Times New Roman"/>
          <w:color w:val="000000"/>
          <w:sz w:val="24"/>
          <w:szCs w:val="24"/>
          <w:bdr w:val="single" w:sz="4" w:space="0" w:color="auto"/>
        </w:rPr>
      </w:pPr>
    </w:p>
    <w:p w:rsidR="00D80152" w:rsidRPr="00DC79BA" w:rsidRDefault="00D80152" w:rsidP="00007307">
      <w:pPr>
        <w:spacing w:after="0" w:line="240" w:lineRule="auto"/>
        <w:ind w:left="284"/>
        <w:jc w:val="both"/>
        <w:rPr>
          <w:rFonts w:ascii="Times New Roman" w:hAnsi="Times New Roman" w:cs="Times New Roman"/>
          <w:color w:val="000000"/>
          <w:sz w:val="24"/>
          <w:szCs w:val="24"/>
          <w:bdr w:val="single" w:sz="4" w:space="0" w:color="auto"/>
        </w:rPr>
      </w:pP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2B505C">
        <w:rPr>
          <w:rFonts w:ascii="Times New Roman" w:hAnsi="Times New Roman" w:cs="Times New Roman"/>
          <w:color w:val="000000"/>
          <w:sz w:val="24"/>
          <w:szCs w:val="24"/>
          <w:lang w:val="pl-PL"/>
        </w:rPr>
        <w:t>09.12.</w:t>
      </w:r>
      <w:r w:rsidR="00C12A2F">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854A0A"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2B505C">
        <w:rPr>
          <w:rFonts w:ascii="Times New Roman" w:hAnsi="Times New Roman" w:cs="Times New Roman"/>
          <w:color w:val="000000"/>
          <w:sz w:val="24"/>
          <w:szCs w:val="24"/>
          <w:lang w:val="pl-PL"/>
        </w:rPr>
        <w:t>09.12.</w:t>
      </w:r>
      <w:r w:rsidR="00C12A2F">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C071A2" w:rsidRDefault="00C071A2" w:rsidP="00D458B9">
      <w:pPr>
        <w:spacing w:after="0" w:line="240" w:lineRule="auto"/>
        <w:jc w:val="both"/>
        <w:rPr>
          <w:rFonts w:ascii="Times New Roman" w:hAnsi="Times New Roman" w:cs="Times New Roman"/>
          <w:color w:val="000000"/>
          <w:sz w:val="24"/>
          <w:szCs w:val="24"/>
          <w:lang w:val="pl-PL"/>
        </w:rPr>
      </w:pPr>
    </w:p>
    <w:p w:rsidR="00C071A2" w:rsidRDefault="00C071A2" w:rsidP="00D458B9">
      <w:pPr>
        <w:spacing w:after="0" w:line="240" w:lineRule="auto"/>
        <w:jc w:val="both"/>
        <w:rPr>
          <w:rFonts w:ascii="Times New Roman" w:hAnsi="Times New Roman" w:cs="Times New Roman"/>
          <w:color w:val="000000"/>
          <w:sz w:val="24"/>
          <w:szCs w:val="24"/>
          <w:lang w:val="pl-PL"/>
        </w:rPr>
      </w:pPr>
    </w:p>
    <w:p w:rsidR="00C071A2" w:rsidRPr="003C6BB0" w:rsidRDefault="00C071A2" w:rsidP="00C071A2">
      <w:pPr>
        <w:spacing w:after="0" w:line="240" w:lineRule="auto"/>
        <w:jc w:val="both"/>
        <w:rPr>
          <w:rFonts w:ascii="Times New Roman" w:hAnsi="Times New Roman" w:cs="Times New Roman"/>
          <w:b/>
          <w:sz w:val="24"/>
          <w:szCs w:val="24"/>
          <w:u w:val="single"/>
          <w:lang w:val="pl-PL"/>
        </w:rPr>
      </w:pPr>
      <w:r w:rsidRPr="003C6BB0">
        <w:rPr>
          <w:rFonts w:ascii="Times New Roman" w:hAnsi="Times New Roman" w:cs="Times New Roman"/>
          <w:b/>
          <w:sz w:val="24"/>
          <w:szCs w:val="24"/>
        </w:rPr>
        <w:t>Komisija za otvaranje i vrednovanje ponuda, odredila je rok za podnošenje ponuda u predmetnom postupku javne nabavke na</w:t>
      </w:r>
      <w:r w:rsidR="005536EA">
        <w:rPr>
          <w:rFonts w:ascii="Times New Roman" w:hAnsi="Times New Roman" w:cs="Times New Roman"/>
          <w:b/>
          <w:sz w:val="24"/>
          <w:szCs w:val="24"/>
        </w:rPr>
        <w:t xml:space="preserve"> </w:t>
      </w:r>
      <w:r w:rsidRPr="003C6BB0">
        <w:rPr>
          <w:rFonts w:ascii="Times New Roman" w:hAnsi="Times New Roman" w:cs="Times New Roman"/>
          <w:b/>
          <w:sz w:val="24"/>
          <w:szCs w:val="24"/>
        </w:rPr>
        <w:t>najmanje 22 dana</w:t>
      </w:r>
      <w:r w:rsidRPr="003C6BB0">
        <w:rPr>
          <w:rFonts w:ascii="Times New Roman" w:hAnsi="Times New Roman" w:cs="Times New Roman"/>
          <w:b/>
          <w:sz w:val="24"/>
          <w:szCs w:val="24"/>
          <w:lang w:val="pl-PL"/>
        </w:rPr>
        <w:t xml:space="preserve"> na osnovu člana 90 stav 2 Zakona o javnim nabavkama („Sl. list. CG“ br. 42/11 ,7/14 i 42/17)</w:t>
      </w:r>
      <w:r w:rsidRPr="003C6BB0">
        <w:rPr>
          <w:rFonts w:ascii="Times New Roman" w:hAnsi="Times New Roman" w:cs="Times New Roman"/>
          <w:b/>
          <w:sz w:val="24"/>
          <w:szCs w:val="24"/>
        </w:rPr>
        <w:t>. Kako se radi o nabavci za koju naručilac nije postavio uslove koji bi učesnicima zahtijevali dodatno vrijeme za pripremanje dokumentacije, cijenimo da je osnovano skraćenje roka za podnošenje ponuda, a imajući u vidu i činjenicu da se bliži zimski period kad će biti otežano izvođenje radova, zbog mogućih vremenskih nepogoda , pa je stoga  potrebno što prije završiti iste</w:t>
      </w:r>
      <w:r w:rsidRPr="003C6BB0">
        <w:rPr>
          <w:rFonts w:ascii="Times New Roman" w:hAnsi="Times New Roman" w:cs="Times New Roman"/>
          <w:b/>
          <w:sz w:val="24"/>
          <w:szCs w:val="24"/>
          <w:lang w:val="pl-PL"/>
        </w:rPr>
        <w:t>.</w:t>
      </w:r>
      <w:r w:rsidR="005536EA">
        <w:rPr>
          <w:rFonts w:ascii="Times New Roman" w:hAnsi="Times New Roman" w:cs="Times New Roman"/>
          <w:b/>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65C8A"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C071A2">
        <w:rPr>
          <w:rFonts w:ascii="Times New Roman" w:hAnsi="Times New Roman" w:cs="Times New Roman"/>
          <w:color w:val="000000"/>
          <w:sz w:val="24"/>
          <w:szCs w:val="24"/>
          <w:lang w:val="pl-PL"/>
        </w:rPr>
        <w:t>15</w:t>
      </w:r>
      <w:r w:rsidRPr="00852493">
        <w:rPr>
          <w:rFonts w:ascii="Times New Roman" w:hAnsi="Times New Roman" w:cs="Times New Roman"/>
          <w:color w:val="000000"/>
          <w:sz w:val="24"/>
          <w:szCs w:val="24"/>
          <w:lang w:val="pl-PL"/>
        </w:rPr>
        <w:t xml:space="preserve"> dana od dana javnog otvaranja ponuda.</w:t>
      </w:r>
    </w:p>
    <w:p w:rsidR="005D68F7" w:rsidRPr="00852493" w:rsidRDefault="005D68F7"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B75235" w:rsidRPr="00852493" w:rsidRDefault="00B75235" w:rsidP="00DF620A">
      <w:pPr>
        <w:pStyle w:val="ListParagraph"/>
        <w:spacing w:before="0" w:after="0" w:line="240" w:lineRule="auto"/>
        <w:jc w:val="both"/>
        <w:rPr>
          <w:rFonts w:ascii="Times New Roman" w:hAnsi="Times New Roman" w:cs="Times New Roman"/>
          <w:color w:val="000000"/>
          <w:sz w:val="24"/>
          <w:szCs w:val="24"/>
        </w:rPr>
      </w:pPr>
      <w:bookmarkStart w:id="4" w:name="_Toc416180134"/>
    </w:p>
    <w:p w:rsidR="005536EA" w:rsidRDefault="00B75235" w:rsidP="00B7523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5536EA" w:rsidRPr="00852493" w:rsidRDefault="005536EA" w:rsidP="005536E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ponuda bude izabrana kao najpovoljnija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w:t>
      </w:r>
    </w:p>
    <w:p w:rsidR="005536EA" w:rsidRPr="00C331BB" w:rsidRDefault="005536EA" w:rsidP="005536EA">
      <w:pPr>
        <w:spacing w:after="0" w:line="240" w:lineRule="auto"/>
        <w:jc w:val="both"/>
        <w:rPr>
          <w:rFonts w:ascii="Times New Roman" w:hAnsi="Times New Roman"/>
          <w:sz w:val="24"/>
          <w:szCs w:val="24"/>
          <w:lang w:val="sl-SI"/>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5536EA" w:rsidRPr="00C331BB" w:rsidRDefault="005536EA" w:rsidP="005536EA">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5536EA" w:rsidRPr="00C331BB" w:rsidRDefault="005536EA" w:rsidP="005536EA">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Izvođač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5536EA" w:rsidRDefault="005536EA" w:rsidP="005536EA">
      <w:pPr>
        <w:spacing w:after="0" w:line="240" w:lineRule="auto"/>
        <w:jc w:val="both"/>
        <w:rPr>
          <w:rFonts w:ascii="Times New Roman" w:hAnsi="Times New Roman" w:cs="Times New Roman"/>
          <w:lang w:val="sl-SI"/>
        </w:rPr>
      </w:pPr>
      <w:r>
        <w:rPr>
          <w:rFonts w:ascii="Times New Roman" w:hAnsi="Times New Roman" w:cs="Times New Roman"/>
          <w:lang w:val="sl-SI"/>
        </w:rPr>
        <w:t>U slučaju iz prethodnog stava Naručilac će aktivirati garanciju ponude.</w:t>
      </w:r>
    </w:p>
    <w:p w:rsidR="005536EA" w:rsidRDefault="005536EA" w:rsidP="005536EA">
      <w:pPr>
        <w:spacing w:after="0" w:line="240" w:lineRule="auto"/>
        <w:jc w:val="both"/>
        <w:rPr>
          <w:rFonts w:ascii="Times New Roman" w:hAnsi="Times New Roman" w:cs="Times New Roman"/>
          <w:lang w:val="sl-SI"/>
        </w:rPr>
      </w:pPr>
      <w:r>
        <w:rPr>
          <w:rFonts w:ascii="Times New Roman" w:hAnsi="Times New Roman" w:cs="Times New Roman"/>
          <w:lang w:val="sl-SI"/>
        </w:rPr>
        <w:t xml:space="preserve"> Ako Izvođač ne produži važenje garancije za dobro izvršenje ugovora, Naručilac će aktivirati ovu garanciju. </w:t>
      </w:r>
    </w:p>
    <w:p w:rsidR="005536EA" w:rsidRDefault="005536EA" w:rsidP="00B75235">
      <w:pPr>
        <w:spacing w:after="0" w:line="240" w:lineRule="auto"/>
        <w:jc w:val="both"/>
        <w:rPr>
          <w:rFonts w:ascii="Times New Roman" w:hAnsi="Times New Roman" w:cs="Times New Roman"/>
          <w:b/>
          <w:bCs/>
          <w:color w:val="000000"/>
          <w:sz w:val="24"/>
          <w:szCs w:val="24"/>
        </w:rPr>
      </w:pPr>
    </w:p>
    <w:p w:rsidR="005536EA" w:rsidRDefault="005536EA" w:rsidP="00B75235">
      <w:pPr>
        <w:spacing w:after="0" w:line="240" w:lineRule="auto"/>
        <w:jc w:val="both"/>
        <w:rPr>
          <w:rFonts w:ascii="Times New Roman" w:hAnsi="Times New Roman" w:cs="Times New Roman"/>
          <w:b/>
          <w:bCs/>
          <w:color w:val="000000"/>
          <w:sz w:val="24"/>
          <w:szCs w:val="24"/>
        </w:rPr>
      </w:pPr>
    </w:p>
    <w:p w:rsidR="00C071A2" w:rsidRPr="00852493" w:rsidRDefault="00C071A2" w:rsidP="00B75235">
      <w:pPr>
        <w:spacing w:after="0" w:line="240" w:lineRule="auto"/>
        <w:jc w:val="both"/>
        <w:rPr>
          <w:rFonts w:ascii="Times New Roman" w:hAnsi="Times New Roman" w:cs="Times New Roman"/>
          <w:b/>
          <w:bCs/>
          <w:color w:val="000000"/>
          <w:sz w:val="24"/>
          <w:szCs w:val="24"/>
        </w:rPr>
      </w:pPr>
    </w:p>
    <w:p w:rsidR="00C071A2" w:rsidRPr="00D96EF1" w:rsidRDefault="00C071A2" w:rsidP="00D96EF1">
      <w:pPr>
        <w:spacing w:after="0" w:line="240" w:lineRule="auto"/>
        <w:jc w:val="both"/>
        <w:rPr>
          <w:rFonts w:ascii="Times New Roman" w:hAnsi="Times New Roman" w:cs="Times New Roman"/>
          <w:bCs/>
          <w:color w:val="000000"/>
          <w:sz w:val="24"/>
          <w:szCs w:val="24"/>
          <w:highlight w:val="yellow"/>
          <w:u w:val="single"/>
        </w:rPr>
      </w:pPr>
    </w:p>
    <w:p w:rsidR="00353100" w:rsidRDefault="00353100" w:rsidP="00353100">
      <w:pPr>
        <w:ind w:firstLine="567"/>
        <w:jc w:val="both"/>
        <w:rPr>
          <w:rFonts w:ascii="Times New Roman" w:hAnsi="Times New Roman" w:cs="Times New Roman"/>
          <w:b/>
        </w:rPr>
      </w:pPr>
      <w:r>
        <w:rPr>
          <w:rFonts w:ascii="Times New Roman" w:hAnsi="Times New Roman" w:cs="Times New Roman"/>
          <w:b/>
        </w:rPr>
        <w:t xml:space="preserve">Obaveza imenovanja </w:t>
      </w:r>
    </w:p>
    <w:p w:rsidR="00982B4F" w:rsidRPr="0001736F" w:rsidRDefault="00982B4F" w:rsidP="00982B4F">
      <w:pPr>
        <w:spacing w:after="0" w:line="240" w:lineRule="auto"/>
        <w:jc w:val="both"/>
        <w:rPr>
          <w:rFonts w:ascii="Times New Roman" w:hAnsi="Times New Roman" w:cs="Times New Roman"/>
          <w:b/>
          <w:sz w:val="24"/>
          <w:szCs w:val="24"/>
        </w:rPr>
      </w:pPr>
      <w:r w:rsidRPr="0001736F">
        <w:rPr>
          <w:rFonts w:ascii="Times New Roman" w:hAnsi="Times New Roman" w:cs="Times New Roman"/>
          <w:sz w:val="24"/>
          <w:szCs w:val="24"/>
        </w:rPr>
        <w:t>U skladu sa članom 123 stav 3 Zakona o planiranju prostora i izgradnji objekata, ponuđač je dužan da imenuje ovlašćenog inženjera koji će rukovoditi građenjem objekata u cjelini i ovlašćen</w:t>
      </w:r>
      <w:r>
        <w:rPr>
          <w:rFonts w:ascii="Times New Roman" w:hAnsi="Times New Roman" w:cs="Times New Roman"/>
          <w:sz w:val="24"/>
          <w:szCs w:val="24"/>
        </w:rPr>
        <w:t>og</w:t>
      </w:r>
      <w:r w:rsidRPr="0001736F">
        <w:rPr>
          <w:rFonts w:ascii="Times New Roman" w:hAnsi="Times New Roman" w:cs="Times New Roman"/>
          <w:sz w:val="24"/>
          <w:szCs w:val="24"/>
        </w:rPr>
        <w:t xml:space="preserve"> inženjer</w:t>
      </w:r>
      <w:r>
        <w:rPr>
          <w:rFonts w:ascii="Times New Roman" w:hAnsi="Times New Roman" w:cs="Times New Roman"/>
          <w:sz w:val="24"/>
          <w:szCs w:val="24"/>
        </w:rPr>
        <w:t>a</w:t>
      </w:r>
      <w:r w:rsidRPr="0001736F">
        <w:rPr>
          <w:rFonts w:ascii="Times New Roman" w:hAnsi="Times New Roman" w:cs="Times New Roman"/>
          <w:sz w:val="24"/>
          <w:szCs w:val="24"/>
        </w:rPr>
        <w:t xml:space="preserve"> smjer </w:t>
      </w:r>
      <w:r w:rsidR="000A30D6">
        <w:rPr>
          <w:rFonts w:ascii="Times New Roman" w:hAnsi="Times New Roman" w:cs="Times New Roman"/>
          <w:sz w:val="24"/>
          <w:szCs w:val="24"/>
        </w:rPr>
        <w:t>konstruktivni</w:t>
      </w:r>
      <w:r w:rsidRPr="0001736F">
        <w:rPr>
          <w:rFonts w:ascii="Times New Roman" w:hAnsi="Times New Roman" w:cs="Times New Roman"/>
          <w:sz w:val="24"/>
          <w:szCs w:val="24"/>
        </w:rPr>
        <w:t xml:space="preserve"> i ovl</w:t>
      </w:r>
      <w:r>
        <w:rPr>
          <w:rFonts w:ascii="Times New Roman" w:hAnsi="Times New Roman" w:cs="Times New Roman"/>
          <w:sz w:val="24"/>
          <w:szCs w:val="24"/>
        </w:rPr>
        <w:t>ašćenog inže</w:t>
      </w:r>
      <w:r w:rsidRPr="0001736F">
        <w:rPr>
          <w:rFonts w:ascii="Times New Roman" w:hAnsi="Times New Roman" w:cs="Times New Roman"/>
          <w:sz w:val="24"/>
          <w:szCs w:val="24"/>
        </w:rPr>
        <w:t>njer</w:t>
      </w:r>
      <w:r>
        <w:rPr>
          <w:rFonts w:ascii="Times New Roman" w:hAnsi="Times New Roman" w:cs="Times New Roman"/>
          <w:sz w:val="24"/>
          <w:szCs w:val="24"/>
        </w:rPr>
        <w:t>a</w:t>
      </w:r>
      <w:r w:rsidRPr="0001736F">
        <w:rPr>
          <w:rFonts w:ascii="Times New Roman" w:hAnsi="Times New Roman" w:cs="Times New Roman"/>
          <w:sz w:val="24"/>
          <w:szCs w:val="24"/>
        </w:rPr>
        <w:t xml:space="preserve"> saobraćajni smjer, koji ispunjavaju uslove za ovlašćenog inženjera u skladu sa Zakonom o planiranju prostora i izgradnji objekata.</w:t>
      </w:r>
    </w:p>
    <w:p w:rsidR="00982B4F" w:rsidRPr="0001736F" w:rsidRDefault="00982B4F" w:rsidP="00982B4F">
      <w:pPr>
        <w:spacing w:after="0" w:line="240" w:lineRule="auto"/>
        <w:jc w:val="both"/>
        <w:rPr>
          <w:rFonts w:ascii="Times New Roman" w:hAnsi="Times New Roman" w:cs="Times New Roman"/>
          <w:sz w:val="24"/>
          <w:szCs w:val="24"/>
        </w:rPr>
      </w:pPr>
      <w:r w:rsidRPr="0001736F">
        <w:rPr>
          <w:rFonts w:ascii="Times New Roman" w:hAnsi="Times New Roman" w:cs="Times New Roman"/>
          <w:sz w:val="24"/>
          <w:szCs w:val="24"/>
        </w:rPr>
        <w:t>U skladu sa Zakonom o državnom premjeru i katastru, ponuđač je dužan da imenuje lica geodetske struke</w:t>
      </w:r>
      <w:r>
        <w:rPr>
          <w:rFonts w:ascii="Times New Roman" w:hAnsi="Times New Roman" w:cs="Times New Roman"/>
          <w:sz w:val="24"/>
          <w:szCs w:val="24"/>
        </w:rPr>
        <w:t>.</w:t>
      </w:r>
    </w:p>
    <w:p w:rsidR="00982B4F" w:rsidRPr="0001736F" w:rsidRDefault="00982B4F" w:rsidP="00982B4F">
      <w:pPr>
        <w:spacing w:after="0" w:line="240" w:lineRule="auto"/>
        <w:jc w:val="both"/>
        <w:rPr>
          <w:rFonts w:ascii="Times New Roman" w:hAnsi="Times New Roman" w:cs="Times New Roman"/>
          <w:sz w:val="24"/>
          <w:szCs w:val="24"/>
        </w:rPr>
      </w:pPr>
      <w:r w:rsidRPr="0001736F">
        <w:rPr>
          <w:rFonts w:ascii="Times New Roman" w:hAnsi="Times New Roman" w:cs="Times New Roman"/>
          <w:sz w:val="24"/>
          <w:szCs w:val="24"/>
        </w:rPr>
        <w:t>Podaci o ovim licima upisuju se u izjavi o obrazovnim i profesionalnim kvalifikacijama ponuđača, odnosno kvalifikacijama rukovodećih lica i naročito kvalifikacijama lica koja su odgovorna koja su odgovorna za izvođenje konkretnih radova.</w:t>
      </w:r>
    </w:p>
    <w:p w:rsidR="00982B4F" w:rsidRDefault="00982B4F" w:rsidP="00982B4F">
      <w:pPr>
        <w:spacing w:after="0" w:line="240" w:lineRule="auto"/>
        <w:jc w:val="both"/>
        <w:rPr>
          <w:rFonts w:ascii="Times New Roman" w:hAnsi="Times New Roman" w:cs="Times New Roman"/>
          <w:sz w:val="24"/>
          <w:szCs w:val="24"/>
        </w:rPr>
      </w:pPr>
      <w:r w:rsidRPr="0001736F">
        <w:rPr>
          <w:rFonts w:ascii="Times New Roman" w:hAnsi="Times New Roman" w:cs="Times New Roman"/>
          <w:sz w:val="24"/>
          <w:szCs w:val="24"/>
        </w:rPr>
        <w:t>U izjavi o obrazovnim i profesionalnim  kvalifikacijama ponuđača, kvalifikacijama rukovodećih lica i posebno kvalifikacijama lica koja su odgovorna za izvođenje konkretnih radova  nije potrebno  navoditi još neka druga lica.</w:t>
      </w:r>
    </w:p>
    <w:p w:rsidR="00D80152" w:rsidRDefault="00D80152" w:rsidP="00982B4F">
      <w:pPr>
        <w:spacing w:after="0" w:line="240" w:lineRule="auto"/>
        <w:jc w:val="both"/>
        <w:rPr>
          <w:rFonts w:ascii="Times New Roman" w:hAnsi="Times New Roman" w:cs="Times New Roman"/>
          <w:sz w:val="24"/>
          <w:szCs w:val="24"/>
        </w:rPr>
      </w:pPr>
    </w:p>
    <w:p w:rsidR="00C071A2" w:rsidRPr="00D80152" w:rsidRDefault="00D80152" w:rsidP="00D80152">
      <w:pPr>
        <w:jc w:val="both"/>
        <w:rPr>
          <w:rFonts w:ascii="Times New Roman" w:hAnsi="Times New Roman" w:cs="Times New Roman"/>
          <w:b/>
        </w:rPr>
      </w:pPr>
      <w:r>
        <w:rPr>
          <w:rFonts w:ascii="Times New Roman" w:hAnsi="Times New Roman" w:cs="Times New Roman"/>
          <w:b/>
        </w:rPr>
        <w:t>Uslovi i zahtjevi od značaja za izvršenje ugovora</w:t>
      </w:r>
    </w:p>
    <w:p w:rsidR="00C071A2" w:rsidRPr="00D96EF1" w:rsidRDefault="00C071A2" w:rsidP="00D96EF1">
      <w:pPr>
        <w:spacing w:after="0" w:line="240" w:lineRule="auto"/>
        <w:jc w:val="both"/>
        <w:rPr>
          <w:rFonts w:ascii="Times New Roman" w:hAnsi="Times New Roman" w:cs="Times New Roman"/>
          <w:color w:val="000000"/>
          <w:sz w:val="24"/>
          <w:szCs w:val="24"/>
          <w:lang w:val="pl-PL"/>
        </w:rPr>
      </w:pPr>
      <w:r w:rsidRPr="00D96EF1">
        <w:rPr>
          <w:rFonts w:ascii="Times New Roman" w:hAnsi="Times New Roman" w:cs="Times New Roman"/>
          <w:b/>
          <w:color w:val="000000"/>
          <w:sz w:val="24"/>
          <w:szCs w:val="24"/>
          <w:lang w:val="pl-PL"/>
        </w:rPr>
        <w:t>Ugovor o javnoj nabavci:</w:t>
      </w:r>
      <w:r w:rsidRPr="00D96EF1">
        <w:rPr>
          <w:rFonts w:ascii="Times New Roman" w:hAnsi="Times New Roman" w:cs="Times New Roman"/>
          <w:color w:val="000000"/>
          <w:sz w:val="24"/>
          <w:szCs w:val="24"/>
          <w:lang w:val="pl-PL"/>
        </w:rPr>
        <w:t xml:space="preserve"> Naručilac zaključuje Ugovor o javnoj nabavci, čiji nacrt je sastavni dio tenderske dokumentacije, sa ponuđačem čija je ponuda odlukom o izboru najpovoljnije ponude izabrana kao najpovoljnija.</w:t>
      </w:r>
      <w:r w:rsidR="00982B4F">
        <w:rPr>
          <w:rFonts w:ascii="Times New Roman" w:hAnsi="Times New Roman" w:cs="Times New Roman"/>
          <w:color w:val="000000"/>
          <w:sz w:val="24"/>
          <w:szCs w:val="24"/>
          <w:lang w:val="pl-PL"/>
        </w:rPr>
        <w:t xml:space="preserve"> </w:t>
      </w:r>
      <w:r w:rsidRPr="00D96EF1">
        <w:rPr>
          <w:rFonts w:ascii="Times New Roman" w:hAnsi="Times New Roman" w:cs="Times New Roman"/>
          <w:color w:val="000000"/>
          <w:sz w:val="24"/>
          <w:szCs w:val="24"/>
          <w:lang w:val="pl-PL"/>
        </w:rPr>
        <w:t>Cijena određena u ugovoru o javnoj nabavci ne može da bude veća od cijene određene odlukom o izboru najpovoljnije ponude.</w:t>
      </w:r>
      <w:r w:rsidR="00982B4F">
        <w:rPr>
          <w:rFonts w:ascii="Times New Roman" w:hAnsi="Times New Roman" w:cs="Times New Roman"/>
          <w:color w:val="000000"/>
          <w:sz w:val="24"/>
          <w:szCs w:val="24"/>
          <w:lang w:val="pl-PL"/>
        </w:rPr>
        <w:t xml:space="preserve"> </w:t>
      </w:r>
      <w:r w:rsidRPr="00D96EF1">
        <w:rPr>
          <w:rFonts w:ascii="Times New Roman" w:hAnsi="Times New Roman" w:cs="Times New Roman"/>
          <w:color w:val="000000"/>
          <w:sz w:val="24"/>
          <w:szCs w:val="24"/>
          <w:lang w:val="pl-PL"/>
        </w:rPr>
        <w:t xml:space="preserve">Najpovoljniji ponuđač je dužan  da potpiše ugovor o javnoj nabavci najkasnije u roku od osam dana od dana dostavljanja ugovora i potpisan ugovor u istom roku vrati naručiocu zajedno sa garancijom za dobro izvršenje Ugovora i Polisom osiguranja. </w:t>
      </w:r>
    </w:p>
    <w:p w:rsidR="00C071A2" w:rsidRPr="00BD3465" w:rsidRDefault="00C071A2" w:rsidP="00D96EF1">
      <w:pPr>
        <w:spacing w:after="0" w:line="240" w:lineRule="auto"/>
        <w:jc w:val="both"/>
        <w:rPr>
          <w:rFonts w:ascii="Times New Roman" w:hAnsi="Times New Roman" w:cs="Times New Roman"/>
          <w:sz w:val="24"/>
          <w:szCs w:val="24"/>
          <w:lang w:val="it-IT"/>
        </w:rPr>
      </w:pPr>
      <w:r w:rsidRPr="00575FC1">
        <w:rPr>
          <w:rFonts w:ascii="Times New Roman" w:hAnsi="Times New Roman" w:cs="Times New Roman"/>
          <w:sz w:val="24"/>
          <w:szCs w:val="24"/>
          <w:u w:val="single"/>
          <w:lang w:val="pl-PL"/>
        </w:rPr>
        <w:t>Polisa osiguranja</w:t>
      </w:r>
      <w:r w:rsidRPr="00575FC1">
        <w:rPr>
          <w:rFonts w:ascii="Times New Roman" w:hAnsi="Times New Roman" w:cs="Times New Roman"/>
          <w:sz w:val="24"/>
          <w:szCs w:val="24"/>
          <w:lang w:val="pl-PL"/>
        </w:rPr>
        <w:t xml:space="preserve"> -</w:t>
      </w:r>
      <w:r w:rsidRPr="00575FC1">
        <w:rPr>
          <w:rFonts w:ascii="Times New Roman" w:hAnsi="Times New Roman" w:cs="Times New Roman"/>
          <w:sz w:val="24"/>
          <w:szCs w:val="24"/>
          <w:lang w:val="it-IT"/>
        </w:rPr>
        <w:t xml:space="preserve"> Najpovoljniji ponuđač je dužan da zaključi ugovor o osiguranju od profesionalne odgovornosti za štetu  koja može da nastane Naručiocu i/ili trećim licima od početka izvođenja pa do primopredaje radova</w:t>
      </w:r>
      <w:r w:rsidR="00982B4F" w:rsidRPr="00575FC1">
        <w:rPr>
          <w:rFonts w:ascii="Times New Roman" w:hAnsi="Times New Roman" w:cs="Times New Roman"/>
          <w:sz w:val="24"/>
          <w:szCs w:val="24"/>
          <w:lang w:val="it-IT"/>
        </w:rPr>
        <w:t>.</w:t>
      </w:r>
      <w:r w:rsidRPr="00575FC1">
        <w:rPr>
          <w:rFonts w:ascii="Times New Roman" w:hAnsi="Times New Roman" w:cs="Times New Roman"/>
          <w:sz w:val="24"/>
          <w:szCs w:val="24"/>
          <w:lang w:val="it-IT"/>
        </w:rPr>
        <w:t xml:space="preserve"> </w:t>
      </w:r>
      <w:r w:rsidRPr="00575FC1">
        <w:rPr>
          <w:rFonts w:ascii="Times New Roman" w:hAnsi="Times New Roman" w:cs="Times New Roman"/>
          <w:sz w:val="24"/>
          <w:szCs w:val="24"/>
        </w:rPr>
        <w:t xml:space="preserve">Suma osiguranja ne može biti manja od </w:t>
      </w:r>
      <w:r w:rsidR="005E7C10" w:rsidRPr="00575FC1">
        <w:rPr>
          <w:rFonts w:ascii="Times New Roman" w:hAnsi="Times New Roman" w:cs="Times New Roman"/>
          <w:b/>
          <w:sz w:val="24"/>
          <w:szCs w:val="24"/>
        </w:rPr>
        <w:t>160</w:t>
      </w:r>
      <w:r w:rsidRPr="00575FC1">
        <w:rPr>
          <w:rFonts w:ascii="Times New Roman" w:hAnsi="Times New Roman" w:cs="Times New Roman"/>
          <w:b/>
          <w:sz w:val="24"/>
          <w:szCs w:val="24"/>
          <w:lang w:val="sr-Latn-CS"/>
        </w:rPr>
        <w:t>.000,00</w:t>
      </w:r>
      <w:r w:rsidRPr="00575FC1">
        <w:rPr>
          <w:rFonts w:ascii="Times New Roman" w:hAnsi="Times New Roman" w:cs="Times New Roman"/>
          <w:sz w:val="24"/>
          <w:szCs w:val="24"/>
          <w:lang w:val="sr-Latn-CS"/>
        </w:rPr>
        <w:t xml:space="preserve"> </w:t>
      </w:r>
      <w:r w:rsidRPr="00575FC1">
        <w:rPr>
          <w:rFonts w:ascii="Times New Roman" w:hAnsi="Times New Roman" w:cs="Times New Roman"/>
          <w:sz w:val="24"/>
          <w:szCs w:val="24"/>
        </w:rPr>
        <w:t>eura</w:t>
      </w:r>
      <w:r w:rsidRPr="00575FC1">
        <w:rPr>
          <w:rFonts w:ascii="Times New Roman" w:hAnsi="Times New Roman" w:cs="Times New Roman"/>
          <w:sz w:val="24"/>
          <w:szCs w:val="24"/>
          <w:lang w:val="sr-Latn-CS"/>
        </w:rPr>
        <w:t xml:space="preserve">; </w:t>
      </w:r>
      <w:r w:rsidRPr="00575FC1">
        <w:rPr>
          <w:rFonts w:ascii="Times New Roman" w:hAnsi="Times New Roman" w:cs="Times New Roman"/>
          <w:sz w:val="24"/>
          <w:szCs w:val="24"/>
        </w:rPr>
        <w:t xml:space="preserve">Ovo osiguranje mora da pokrije rizik od </w:t>
      </w:r>
      <w:r w:rsidR="00982B4F" w:rsidRPr="00575FC1">
        <w:rPr>
          <w:rFonts w:ascii="Times New Roman" w:hAnsi="Times New Roman" w:cs="Times New Roman"/>
          <w:sz w:val="24"/>
          <w:szCs w:val="24"/>
        </w:rPr>
        <w:t>od</w:t>
      </w:r>
      <w:r w:rsidRPr="00575FC1">
        <w:rPr>
          <w:rFonts w:ascii="Times New Roman" w:hAnsi="Times New Roman" w:cs="Times New Roman"/>
          <w:sz w:val="24"/>
          <w:szCs w:val="24"/>
        </w:rPr>
        <w:t>govornosti za</w:t>
      </w:r>
      <w:r w:rsidRPr="00575FC1">
        <w:rPr>
          <w:rFonts w:ascii="Times New Roman" w:hAnsi="Times New Roman" w:cs="Times New Roman"/>
          <w:sz w:val="24"/>
          <w:szCs w:val="24"/>
          <w:lang w:val="sr-Latn-CS"/>
        </w:rPr>
        <w:t xml:space="preserve"> š</w:t>
      </w:r>
      <w:r w:rsidRPr="00575FC1">
        <w:rPr>
          <w:rFonts w:ascii="Times New Roman" w:hAnsi="Times New Roman" w:cs="Times New Roman"/>
          <w:sz w:val="24"/>
          <w:szCs w:val="24"/>
        </w:rPr>
        <w:t>tetu prouzrokovanu licima</w:t>
      </w:r>
      <w:r w:rsidRPr="00575FC1">
        <w:rPr>
          <w:rFonts w:ascii="Times New Roman" w:hAnsi="Times New Roman" w:cs="Times New Roman"/>
          <w:sz w:val="24"/>
          <w:szCs w:val="24"/>
          <w:lang w:val="sr-Latn-CS"/>
        </w:rPr>
        <w:t xml:space="preserve">, </w:t>
      </w:r>
      <w:r w:rsidRPr="00575FC1">
        <w:rPr>
          <w:rFonts w:ascii="Times New Roman" w:hAnsi="Times New Roman" w:cs="Times New Roman"/>
          <w:sz w:val="24"/>
          <w:szCs w:val="24"/>
        </w:rPr>
        <w:t>za</w:t>
      </w:r>
      <w:r w:rsidRPr="00575FC1">
        <w:rPr>
          <w:rFonts w:ascii="Times New Roman" w:hAnsi="Times New Roman" w:cs="Times New Roman"/>
          <w:sz w:val="24"/>
          <w:szCs w:val="24"/>
          <w:lang w:val="sr-Latn-CS"/>
        </w:rPr>
        <w:t xml:space="preserve"> š</w:t>
      </w:r>
      <w:r w:rsidRPr="00575FC1">
        <w:rPr>
          <w:rFonts w:ascii="Times New Roman" w:hAnsi="Times New Roman" w:cs="Times New Roman"/>
          <w:sz w:val="24"/>
          <w:szCs w:val="24"/>
        </w:rPr>
        <w:t>tetu na objektima i za finansijski gubitak</w:t>
      </w:r>
      <w:r w:rsidRPr="00575FC1">
        <w:rPr>
          <w:rFonts w:ascii="Times New Roman" w:hAnsi="Times New Roman" w:cs="Times New Roman"/>
          <w:sz w:val="24"/>
          <w:szCs w:val="24"/>
          <w:lang w:val="sr-Latn-CS"/>
        </w:rPr>
        <w:t>;</w:t>
      </w:r>
      <w:r w:rsidRPr="00575FC1">
        <w:rPr>
          <w:rFonts w:ascii="Times New Roman" w:eastAsia="Times New Roman" w:hAnsi="Times New Roman" w:cs="Times New Roman"/>
          <w:bCs/>
          <w:sz w:val="24"/>
          <w:szCs w:val="24"/>
          <w:lang w:val="it-IT"/>
        </w:rPr>
        <w:t xml:space="preserve"> U polisi mora tačno biti navedena predmetna javna nabavka (Član 18 Nacrta ugovora).</w:t>
      </w:r>
    </w:p>
    <w:p w:rsidR="00C071A2" w:rsidRPr="00BD3465" w:rsidRDefault="00C071A2" w:rsidP="00D96EF1">
      <w:pPr>
        <w:spacing w:after="0" w:line="240" w:lineRule="auto"/>
        <w:jc w:val="both"/>
        <w:rPr>
          <w:rFonts w:ascii="Times New Roman" w:hAnsi="Times New Roman" w:cs="Times New Roman"/>
          <w:color w:val="000000"/>
          <w:sz w:val="24"/>
          <w:szCs w:val="24"/>
          <w:lang w:val="pl-PL"/>
        </w:rPr>
      </w:pPr>
      <w:r w:rsidRPr="00D96EF1">
        <w:rPr>
          <w:rFonts w:ascii="Times New Roman" w:hAnsi="Times New Roman" w:cs="Times New Roman"/>
          <w:color w:val="000000"/>
          <w:sz w:val="24"/>
          <w:szCs w:val="24"/>
          <w:lang w:val="pl-PL"/>
        </w:rPr>
        <w:t>Shodno</w:t>
      </w:r>
      <w:r w:rsidR="006A2388">
        <w:rPr>
          <w:rFonts w:ascii="Times New Roman" w:hAnsi="Times New Roman" w:cs="Times New Roman"/>
          <w:color w:val="000000"/>
          <w:sz w:val="24"/>
          <w:szCs w:val="24"/>
          <w:lang w:val="pl-PL"/>
        </w:rPr>
        <w:t xml:space="preserve"> članu 107 stav 7 </w:t>
      </w:r>
      <w:r w:rsidRPr="00D96EF1">
        <w:rPr>
          <w:rFonts w:ascii="Times New Roman" w:hAnsi="Times New Roman" w:cs="Times New Roman"/>
          <w:color w:val="000000"/>
          <w:sz w:val="24"/>
          <w:szCs w:val="24"/>
          <w:lang w:val="pl-PL"/>
        </w:rPr>
        <w:t>Zakon</w:t>
      </w:r>
      <w:r w:rsidR="006A2388">
        <w:rPr>
          <w:rFonts w:ascii="Times New Roman" w:hAnsi="Times New Roman" w:cs="Times New Roman"/>
          <w:color w:val="000000"/>
          <w:sz w:val="24"/>
          <w:szCs w:val="24"/>
          <w:lang w:val="pl-PL"/>
        </w:rPr>
        <w:t>a</w:t>
      </w:r>
      <w:r w:rsidRPr="00D96EF1">
        <w:rPr>
          <w:rFonts w:ascii="Times New Roman" w:hAnsi="Times New Roman" w:cs="Times New Roman"/>
          <w:color w:val="000000"/>
          <w:sz w:val="24"/>
          <w:szCs w:val="24"/>
          <w:lang w:val="pl-PL"/>
        </w:rPr>
        <w:t xml:space="preserve"> o javnim nabavkama, Naručilac je dužan da od ponuđača čija je ponuda izabrana kao najpovoljnija a koji odbije da zaključi ugovor o javnoj nabavci traži naknadu štete u iznosu od 10% od ponuđenog iznosa ponude, a ponuđač je dužan da</w:t>
      </w:r>
      <w:r w:rsidR="00BD3465">
        <w:rPr>
          <w:rFonts w:ascii="Times New Roman" w:hAnsi="Times New Roman" w:cs="Times New Roman"/>
          <w:color w:val="000000"/>
          <w:sz w:val="24"/>
          <w:szCs w:val="24"/>
          <w:lang w:val="pl-PL"/>
        </w:rPr>
        <w:t xml:space="preserve"> tu štetu nadoknadi naručiocu. </w:t>
      </w:r>
    </w:p>
    <w:p w:rsidR="00C071A2" w:rsidRPr="00D96EF1" w:rsidRDefault="00C071A2" w:rsidP="00D96EF1">
      <w:pPr>
        <w:spacing w:after="0" w:line="240" w:lineRule="auto"/>
        <w:jc w:val="both"/>
        <w:rPr>
          <w:rFonts w:ascii="Times New Roman" w:hAnsi="Times New Roman" w:cs="Times New Roman"/>
          <w:color w:val="000000"/>
          <w:sz w:val="24"/>
          <w:szCs w:val="24"/>
          <w:lang w:val="pl-PL"/>
        </w:rPr>
      </w:pPr>
      <w:r w:rsidRPr="00D96EF1">
        <w:rPr>
          <w:rFonts w:ascii="Times New Roman" w:hAnsi="Times New Roman" w:cs="Times New Roman"/>
          <w:color w:val="000000"/>
          <w:sz w:val="24"/>
          <w:szCs w:val="24"/>
          <w:lang w:val="sl-SI"/>
        </w:rPr>
        <w:t xml:space="preserve">Izvođač je dužan da </w:t>
      </w:r>
      <w:r w:rsidR="00B6756C">
        <w:rPr>
          <w:rFonts w:ascii="Times New Roman" w:hAnsi="Times New Roman" w:cs="Times New Roman"/>
          <w:color w:val="000000"/>
          <w:sz w:val="24"/>
          <w:szCs w:val="24"/>
          <w:lang w:val="sl-SI"/>
        </w:rPr>
        <w:t>do momenta zaključenja</w:t>
      </w:r>
      <w:r w:rsidRPr="00D96EF1">
        <w:rPr>
          <w:rFonts w:ascii="Times New Roman" w:hAnsi="Times New Roman" w:cs="Times New Roman"/>
          <w:color w:val="000000"/>
          <w:sz w:val="24"/>
          <w:szCs w:val="24"/>
          <w:lang w:val="sl-SI"/>
        </w:rPr>
        <w:t xml:space="preserve"> Ugovora, Naručiocu dostavi detaljni dinamički plan izvođenja radova (paralelni plan »gantogram«) </w:t>
      </w:r>
      <w:r w:rsidR="00AA0258">
        <w:rPr>
          <w:rFonts w:ascii="Times New Roman" w:hAnsi="Times New Roman" w:cs="Times New Roman"/>
          <w:color w:val="000000"/>
          <w:sz w:val="24"/>
          <w:szCs w:val="24"/>
          <w:lang w:val="sl-SI"/>
        </w:rPr>
        <w:t>.</w:t>
      </w:r>
    </w:p>
    <w:p w:rsidR="00467D9B" w:rsidRPr="00D96EF1" w:rsidRDefault="00467D9B" w:rsidP="00D96EF1">
      <w:pPr>
        <w:spacing w:after="0" w:line="240" w:lineRule="auto"/>
        <w:jc w:val="both"/>
        <w:rPr>
          <w:rFonts w:ascii="Times New Roman" w:hAnsi="Times New Roman" w:cs="Times New Roman"/>
          <w:color w:val="000000"/>
          <w:sz w:val="24"/>
          <w:szCs w:val="24"/>
          <w:highlight w:val="yellow"/>
          <w:lang w:val="pl-PL"/>
        </w:rPr>
      </w:pPr>
    </w:p>
    <w:p w:rsidR="00AA0258" w:rsidRPr="00453DA0" w:rsidRDefault="00AA0258" w:rsidP="00AA0258">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AA0258" w:rsidRDefault="00AA0258" w:rsidP="00AA0258">
      <w:pPr>
        <w:pStyle w:val="ListParagraph"/>
        <w:spacing w:before="0" w:after="0" w:line="240" w:lineRule="auto"/>
        <w:ind w:left="0"/>
        <w:jc w:val="both"/>
        <w:rPr>
          <w:rFonts w:ascii="Times New Roman" w:hAnsi="Times New Roman" w:cs="Times New Roman"/>
          <w:b/>
          <w:bCs/>
          <w:sz w:val="24"/>
          <w:szCs w:val="24"/>
          <w:lang w:val="pl-PL"/>
        </w:rPr>
      </w:pPr>
      <w:r w:rsidRPr="00852493">
        <w:rPr>
          <w:rFonts w:ascii="Times New Roman" w:hAnsi="Times New Roman" w:cs="Times New Roman"/>
          <w:color w:val="000000"/>
          <w:sz w:val="24"/>
          <w:szCs w:val="24"/>
        </w:rPr>
        <w:t xml:space="preserve">Rok plaćanja je: </w:t>
      </w:r>
      <w:r w:rsidRPr="009178D6">
        <w:rPr>
          <w:rFonts w:ascii="Times New Roman" w:hAnsi="Times New Roman" w:cs="Times New Roman"/>
          <w:sz w:val="24"/>
          <w:szCs w:val="24"/>
          <w:lang w:val="sl-SI"/>
        </w:rPr>
        <w:t xml:space="preserve">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w:t>
      </w:r>
      <w:r>
        <w:rPr>
          <w:rFonts w:ascii="Times New Roman" w:hAnsi="Times New Roman" w:cs="Times New Roman"/>
          <w:bCs/>
          <w:sz w:val="24"/>
          <w:szCs w:val="24"/>
          <w:lang w:val="pl-PL"/>
        </w:rPr>
        <w:t>potpisane i ovjerene situacije</w:t>
      </w:r>
      <w:r w:rsidRPr="00E57F02">
        <w:rPr>
          <w:rFonts w:ascii="Times New Roman" w:hAnsi="Times New Roman" w:cs="Times New Roman"/>
          <w:bCs/>
          <w:sz w:val="24"/>
          <w:szCs w:val="24"/>
          <w:lang w:val="pl-PL"/>
        </w:rPr>
        <w:t xml:space="preserve"> od strane nadzornog organa</w:t>
      </w:r>
      <w:r w:rsidRPr="00E57F02">
        <w:rPr>
          <w:rFonts w:ascii="Times New Roman" w:hAnsi="Times New Roman" w:cs="Times New Roman"/>
          <w:b/>
          <w:bCs/>
          <w:sz w:val="24"/>
          <w:szCs w:val="24"/>
          <w:lang w:val="pl-PL"/>
        </w:rPr>
        <w:t>.</w:t>
      </w:r>
    </w:p>
    <w:p w:rsidR="00AA0258" w:rsidRPr="00DB590F" w:rsidRDefault="00AA0258" w:rsidP="00D96EF1">
      <w:pPr>
        <w:spacing w:after="0" w:line="240" w:lineRule="auto"/>
        <w:jc w:val="both"/>
        <w:rPr>
          <w:rFonts w:ascii="Times New Roman" w:hAnsi="Times New Roman" w:cs="Times New Roman"/>
          <w:bCs/>
          <w:sz w:val="24"/>
          <w:szCs w:val="24"/>
          <w:lang w:val="pl-PL"/>
        </w:rPr>
      </w:pPr>
      <w:r w:rsidRPr="00E57F02">
        <w:rPr>
          <w:rFonts w:ascii="Times New Roman" w:hAnsi="Times New Roman" w:cs="Times New Roman"/>
          <w:bCs/>
          <w:sz w:val="24"/>
          <w:szCs w:val="24"/>
          <w:lang w:val="pl-PL"/>
        </w:rPr>
        <w:t>Način plaćanja je</w:t>
      </w:r>
      <w:r w:rsidRPr="001E2129">
        <w:rPr>
          <w:rFonts w:ascii="Times New Roman" w:hAnsi="Times New Roman" w:cs="Times New Roman"/>
          <w:color w:val="000000"/>
          <w:sz w:val="24"/>
          <w:szCs w:val="24"/>
          <w:lang w:val="sr-Latn-CS"/>
        </w:rPr>
        <w:t xml:space="preserve"> virmanski</w:t>
      </w:r>
    </w:p>
    <w:p w:rsidR="00AA0258" w:rsidRDefault="00C071A2" w:rsidP="00BD3465">
      <w:pPr>
        <w:spacing w:after="0" w:line="240" w:lineRule="auto"/>
        <w:jc w:val="both"/>
        <w:rPr>
          <w:rFonts w:ascii="Times New Roman" w:hAnsi="Times New Roman" w:cs="Times New Roman"/>
          <w:color w:val="000000"/>
          <w:sz w:val="24"/>
          <w:szCs w:val="24"/>
          <w:lang w:val="sl-SI"/>
        </w:rPr>
      </w:pPr>
      <w:r w:rsidRPr="00D96EF1">
        <w:rPr>
          <w:rFonts w:ascii="Times New Roman" w:hAnsi="Times New Roman" w:cs="Times New Roman"/>
          <w:color w:val="000000"/>
          <w:sz w:val="24"/>
          <w:szCs w:val="24"/>
          <w:lang w:val="sl-SI"/>
        </w:rPr>
        <w:t>Obračun  izvedenih radova će se vršiti preko građevinske knjige u skladu sa Pravilnikom o načinu vođenja i sadržini građevinskog dnevnika i građevinske knjige</w:t>
      </w:r>
    </w:p>
    <w:p w:rsidR="00C071A2" w:rsidRPr="00BD3465" w:rsidRDefault="00C071A2" w:rsidP="00BD3465">
      <w:pPr>
        <w:spacing w:after="0" w:line="240" w:lineRule="auto"/>
        <w:jc w:val="both"/>
        <w:rPr>
          <w:rFonts w:ascii="Times New Roman" w:hAnsi="Times New Roman" w:cs="Times New Roman"/>
          <w:color w:val="000000"/>
          <w:sz w:val="24"/>
          <w:szCs w:val="24"/>
          <w:lang w:val="sl-SI"/>
        </w:rPr>
      </w:pPr>
      <w:r w:rsidRPr="00D96EF1">
        <w:rPr>
          <w:rFonts w:ascii="Times New Roman" w:hAnsi="Times New Roman" w:cs="Times New Roman"/>
          <w:color w:val="000000"/>
          <w:sz w:val="24"/>
          <w:szCs w:val="24"/>
          <w:lang w:val="sl-SI"/>
        </w:rPr>
        <w:t xml:space="preserve">Isplata izvedenih i obračunatih radova vršiće se putem </w:t>
      </w:r>
      <w:r w:rsidR="00AA0258">
        <w:rPr>
          <w:rFonts w:ascii="Times New Roman" w:hAnsi="Times New Roman" w:cs="Times New Roman"/>
          <w:color w:val="000000"/>
          <w:sz w:val="24"/>
          <w:szCs w:val="24"/>
          <w:lang w:val="sl-SI"/>
        </w:rPr>
        <w:t xml:space="preserve">ovjerenih </w:t>
      </w:r>
      <w:r w:rsidRPr="00D96EF1">
        <w:rPr>
          <w:rFonts w:ascii="Times New Roman" w:hAnsi="Times New Roman" w:cs="Times New Roman"/>
          <w:color w:val="000000"/>
          <w:sz w:val="24"/>
          <w:szCs w:val="24"/>
          <w:lang w:val="sl-SI"/>
        </w:rPr>
        <w:t>privremenih i okončan</w:t>
      </w:r>
      <w:r w:rsidR="00AA0258">
        <w:rPr>
          <w:rFonts w:ascii="Times New Roman" w:hAnsi="Times New Roman" w:cs="Times New Roman"/>
          <w:color w:val="000000"/>
          <w:sz w:val="24"/>
          <w:szCs w:val="24"/>
          <w:lang w:val="sl-SI"/>
        </w:rPr>
        <w:t>e</w:t>
      </w:r>
      <w:r w:rsidRPr="00D96EF1">
        <w:rPr>
          <w:rFonts w:ascii="Times New Roman" w:hAnsi="Times New Roman" w:cs="Times New Roman"/>
          <w:color w:val="000000"/>
          <w:sz w:val="24"/>
          <w:szCs w:val="24"/>
          <w:lang w:val="sl-SI"/>
        </w:rPr>
        <w:t xml:space="preserve"> situacij</w:t>
      </w:r>
      <w:r w:rsidR="00AA0258">
        <w:rPr>
          <w:rFonts w:ascii="Times New Roman" w:hAnsi="Times New Roman" w:cs="Times New Roman"/>
          <w:color w:val="000000"/>
          <w:sz w:val="24"/>
          <w:szCs w:val="24"/>
          <w:lang w:val="sl-SI"/>
        </w:rPr>
        <w:t>e</w:t>
      </w:r>
      <w:r w:rsidR="00BD3465">
        <w:rPr>
          <w:rFonts w:ascii="Times New Roman" w:hAnsi="Times New Roman" w:cs="Times New Roman"/>
          <w:color w:val="000000"/>
          <w:sz w:val="24"/>
          <w:szCs w:val="24"/>
          <w:lang w:val="sl-SI"/>
        </w:rPr>
        <w:t xml:space="preserve">, na žiro račun Izvođača. </w:t>
      </w:r>
    </w:p>
    <w:p w:rsidR="005C0A95" w:rsidRPr="00DB590F" w:rsidRDefault="00C071A2" w:rsidP="00BD3465">
      <w:pPr>
        <w:spacing w:after="0" w:line="240" w:lineRule="auto"/>
        <w:jc w:val="both"/>
        <w:rPr>
          <w:rFonts w:ascii="Times New Roman" w:hAnsi="Times New Roman" w:cs="Times New Roman"/>
          <w:color w:val="000000"/>
          <w:sz w:val="24"/>
          <w:szCs w:val="24"/>
          <w:lang w:val="pl-PL"/>
        </w:rPr>
      </w:pPr>
      <w:r w:rsidRPr="00DB590F">
        <w:rPr>
          <w:rFonts w:ascii="Times New Roman" w:hAnsi="Times New Roman" w:cs="Times New Roman"/>
          <w:color w:val="000000"/>
          <w:sz w:val="24"/>
          <w:szCs w:val="24"/>
          <w:lang w:val="pl-PL"/>
        </w:rPr>
        <w:t xml:space="preserve">Od svake privremene situacije, odnosno iznosa dospjelog za plaćanje, biće zadržan iznos od 5 %, na ime otklanjanja eventualnih nedostataka u izvođenju radova, a do konačnog obračuna; Ukupna vrijednost zadržanog novca ne može biti veća od </w:t>
      </w:r>
      <w:r w:rsidR="00907849" w:rsidRPr="00DB590F">
        <w:rPr>
          <w:rFonts w:ascii="Times New Roman" w:hAnsi="Times New Roman" w:cs="Times New Roman"/>
          <w:color w:val="000000"/>
          <w:sz w:val="24"/>
          <w:szCs w:val="24"/>
          <w:lang w:val="pl-PL"/>
        </w:rPr>
        <w:t>10</w:t>
      </w:r>
      <w:r w:rsidR="00BD3465" w:rsidRPr="00DB590F">
        <w:rPr>
          <w:rFonts w:ascii="Times New Roman" w:hAnsi="Times New Roman" w:cs="Times New Roman"/>
          <w:color w:val="000000"/>
          <w:sz w:val="24"/>
          <w:szCs w:val="24"/>
          <w:lang w:val="pl-PL"/>
        </w:rPr>
        <w:t xml:space="preserve">% od ugovorene vrijednosti </w:t>
      </w:r>
    </w:p>
    <w:p w:rsidR="00BD3465" w:rsidRPr="00DB590F" w:rsidRDefault="00BD3465" w:rsidP="00BD3465">
      <w:pPr>
        <w:pStyle w:val="ListParagraph"/>
        <w:spacing w:before="0" w:after="0" w:line="240" w:lineRule="auto"/>
        <w:ind w:left="0"/>
        <w:jc w:val="both"/>
        <w:rPr>
          <w:rFonts w:ascii="Times New Roman" w:hAnsi="Times New Roman" w:cs="Times New Roman"/>
          <w:b/>
          <w:bCs/>
          <w:sz w:val="24"/>
          <w:szCs w:val="24"/>
          <w:lang w:val="pl-PL"/>
        </w:rPr>
      </w:pPr>
      <w:r w:rsidRPr="00DB590F">
        <w:rPr>
          <w:rFonts w:ascii="Times New Roman" w:hAnsi="Times New Roman" w:cs="Times New Roman"/>
          <w:sz w:val="24"/>
          <w:szCs w:val="24"/>
          <w:lang w:val="sl-SI"/>
        </w:rPr>
        <w:lastRenderedPageBreak/>
        <w:t xml:space="preserve">Isplata radova iz člana 1.ovog Ugovora vršiće se u roku </w:t>
      </w:r>
      <w:r w:rsidRPr="00DB590F">
        <w:rPr>
          <w:rFonts w:ascii="Times New Roman" w:hAnsi="Times New Roman" w:cs="Times New Roman"/>
          <w:sz w:val="24"/>
          <w:szCs w:val="24"/>
        </w:rPr>
        <w:t xml:space="preserve">od 30 dana od dana </w:t>
      </w:r>
      <w:r w:rsidRPr="00DB590F">
        <w:rPr>
          <w:rFonts w:ascii="Times New Roman" w:hAnsi="Times New Roman" w:cs="Times New Roman"/>
          <w:bCs/>
          <w:sz w:val="24"/>
          <w:szCs w:val="24"/>
          <w:lang w:val="pl-PL"/>
        </w:rPr>
        <w:t>potpisane i ovjerene situacije od strane nadzornog organa</w:t>
      </w:r>
      <w:r w:rsidRPr="00DB590F">
        <w:rPr>
          <w:rFonts w:ascii="Times New Roman" w:hAnsi="Times New Roman" w:cs="Times New Roman"/>
          <w:b/>
          <w:bCs/>
          <w:sz w:val="24"/>
          <w:szCs w:val="24"/>
          <w:lang w:val="pl-PL"/>
        </w:rPr>
        <w:t>.</w:t>
      </w:r>
    </w:p>
    <w:p w:rsidR="00BD3465" w:rsidRPr="00DB590F" w:rsidRDefault="00BD3465" w:rsidP="00BD3465">
      <w:pPr>
        <w:spacing w:after="0" w:line="240" w:lineRule="auto"/>
        <w:jc w:val="both"/>
        <w:rPr>
          <w:rFonts w:ascii="Times New Roman" w:hAnsi="Times New Roman" w:cs="Times New Roman"/>
          <w:bCs/>
          <w:sz w:val="24"/>
          <w:szCs w:val="24"/>
          <w:lang w:val="pl-PL"/>
        </w:rPr>
      </w:pPr>
      <w:r w:rsidRPr="00DB590F">
        <w:rPr>
          <w:rFonts w:ascii="Times New Roman" w:hAnsi="Times New Roman" w:cs="Times New Roman"/>
          <w:bCs/>
          <w:sz w:val="24"/>
          <w:szCs w:val="24"/>
          <w:lang w:val="pl-PL"/>
        </w:rPr>
        <w:t>Način plaćanja je</w:t>
      </w:r>
      <w:r w:rsidRPr="00DB590F">
        <w:rPr>
          <w:rFonts w:ascii="Times New Roman" w:hAnsi="Times New Roman" w:cs="Times New Roman"/>
          <w:color w:val="000000"/>
          <w:sz w:val="24"/>
          <w:szCs w:val="24"/>
          <w:lang w:val="sr-Latn-CS"/>
        </w:rPr>
        <w:t xml:space="preserve"> virmanski</w:t>
      </w:r>
      <w:r w:rsidRPr="00DB590F">
        <w:rPr>
          <w:rFonts w:ascii="Times New Roman" w:hAnsi="Times New Roman" w:cs="Times New Roman"/>
          <w:bCs/>
          <w:sz w:val="24"/>
          <w:szCs w:val="24"/>
          <w:lang w:val="pl-PL"/>
        </w:rPr>
        <w:t>.</w:t>
      </w:r>
    </w:p>
    <w:p w:rsidR="00BD3465" w:rsidRPr="00DB590F" w:rsidRDefault="00BD3465" w:rsidP="00BD3465">
      <w:pPr>
        <w:spacing w:after="0" w:line="240" w:lineRule="auto"/>
        <w:jc w:val="both"/>
        <w:rPr>
          <w:rFonts w:ascii="Times New Roman" w:hAnsi="Times New Roman" w:cs="Times New Roman"/>
          <w:color w:val="000000"/>
          <w:sz w:val="24"/>
          <w:szCs w:val="24"/>
          <w:lang w:val="sl-SI"/>
        </w:rPr>
      </w:pPr>
      <w:r w:rsidRPr="00DB590F">
        <w:rPr>
          <w:rFonts w:ascii="Times New Roman" w:hAnsi="Times New Roman" w:cs="Times New Roman"/>
          <w:color w:val="000000"/>
          <w:sz w:val="24"/>
          <w:szCs w:val="24"/>
          <w:lang w:val="sl-SI"/>
        </w:rPr>
        <w:t>Obračun  izvedenih radova će se vršiti preko građevinske knjige u skladu sa Pravilnikom o načinu vođenja i sadržini građevinskog dnevnika i građevinske knjige</w:t>
      </w:r>
    </w:p>
    <w:p w:rsidR="00BD3465" w:rsidRPr="00DB590F" w:rsidRDefault="00BD3465" w:rsidP="00BD3465">
      <w:pPr>
        <w:spacing w:after="0" w:line="240" w:lineRule="auto"/>
        <w:jc w:val="both"/>
        <w:rPr>
          <w:rFonts w:ascii="Times New Roman" w:hAnsi="Times New Roman" w:cs="Times New Roman"/>
          <w:color w:val="000000"/>
          <w:sz w:val="24"/>
          <w:szCs w:val="24"/>
          <w:lang w:val="sl-SI"/>
        </w:rPr>
      </w:pPr>
      <w:r w:rsidRPr="00DB590F">
        <w:rPr>
          <w:rFonts w:ascii="Times New Roman" w:hAnsi="Times New Roman" w:cs="Times New Roman"/>
          <w:color w:val="000000"/>
          <w:sz w:val="24"/>
          <w:szCs w:val="24"/>
          <w:lang w:val="sl-SI"/>
        </w:rPr>
        <w:t xml:space="preserve">Isplata izvedenih i obračunatih radova vršiće se putem ovjerenih privremenih i okončane situacije, na žiro račun Izvođača. </w:t>
      </w:r>
    </w:p>
    <w:p w:rsidR="00BD3465" w:rsidRPr="00DB590F" w:rsidRDefault="00BD3465" w:rsidP="00BD3465">
      <w:pPr>
        <w:spacing w:after="0" w:line="240" w:lineRule="auto"/>
        <w:jc w:val="both"/>
        <w:rPr>
          <w:rFonts w:ascii="Times New Roman" w:hAnsi="Times New Roman" w:cs="Times New Roman"/>
          <w:color w:val="000000"/>
          <w:sz w:val="24"/>
          <w:szCs w:val="24"/>
          <w:lang w:val="sl-SI"/>
        </w:rPr>
      </w:pPr>
      <w:r w:rsidRPr="00DB590F">
        <w:rPr>
          <w:rFonts w:ascii="Times New Roman" w:hAnsi="Times New Roman" w:cs="Times New Roman"/>
          <w:color w:val="000000"/>
          <w:sz w:val="24"/>
          <w:szCs w:val="24"/>
          <w:lang w:val="sl-SI"/>
        </w:rPr>
        <w:t>Obračun  izvedenih radova će se vršiti preko građevinske knjige u skladu sa Pravilnikom o načinu vođenja i sadržini građevinskog dnevnika i građevinske knjige.</w:t>
      </w:r>
    </w:p>
    <w:p w:rsidR="00BD3465" w:rsidRPr="00DB590F" w:rsidRDefault="00BD3465" w:rsidP="00BD3465">
      <w:pPr>
        <w:spacing w:after="0" w:line="240" w:lineRule="auto"/>
        <w:ind w:left="-142"/>
        <w:jc w:val="both"/>
        <w:rPr>
          <w:rFonts w:ascii="Times New Roman" w:hAnsi="Times New Roman" w:cs="Times New Roman"/>
          <w:sz w:val="24"/>
          <w:szCs w:val="24"/>
          <w:lang w:val="sl-SI"/>
        </w:rPr>
      </w:pPr>
      <w:r w:rsidRPr="00DB590F">
        <w:rPr>
          <w:rFonts w:ascii="Times New Roman" w:hAnsi="Times New Roman" w:cs="Times New Roman"/>
          <w:color w:val="000000"/>
          <w:sz w:val="24"/>
          <w:szCs w:val="24"/>
          <w:lang w:val="sl-SI"/>
        </w:rPr>
        <w:t xml:space="preserve">IZVOĐAČ će privremenu mjesečnu situaciju dostavljati Nadzornom organu preko građevinskog dnevnika najkasnije </w:t>
      </w:r>
      <w:r w:rsidRPr="00DB590F">
        <w:rPr>
          <w:rFonts w:ascii="Times New Roman" w:eastAsia="Times New Roman" w:hAnsi="Times New Roman" w:cs="Times New Roman"/>
          <w:sz w:val="24"/>
          <w:szCs w:val="24"/>
          <w:lang w:val="sl-SI"/>
        </w:rPr>
        <w:t xml:space="preserve">do 5-og u mjesecu, za </w:t>
      </w:r>
      <w:r w:rsidRPr="00DB590F">
        <w:rPr>
          <w:rFonts w:ascii="Times New Roman" w:hAnsi="Times New Roman" w:cs="Times New Roman"/>
          <w:color w:val="000000"/>
          <w:sz w:val="24"/>
          <w:szCs w:val="24"/>
          <w:lang w:val="sl-SI"/>
        </w:rPr>
        <w:t>radove izvedene u</w:t>
      </w:r>
      <w:r w:rsidRPr="00DB590F">
        <w:rPr>
          <w:rFonts w:ascii="Times New Roman" w:hAnsi="Times New Roman" w:cs="Times New Roman"/>
          <w:sz w:val="24"/>
          <w:szCs w:val="24"/>
          <w:lang w:val="sl-SI"/>
        </w:rPr>
        <w:t xml:space="preserve"> prethodnom mjesecu. Stručni nadzor će primljenu situaciju, ako nema primjedbi, ovjeriti u roku od 7 dana.</w:t>
      </w:r>
    </w:p>
    <w:p w:rsidR="00BD3465" w:rsidRPr="00DB590F" w:rsidRDefault="00BD3465" w:rsidP="00BD3465">
      <w:pPr>
        <w:spacing w:after="0" w:line="240" w:lineRule="auto"/>
        <w:ind w:left="-142" w:firstLine="426"/>
        <w:jc w:val="both"/>
        <w:rPr>
          <w:rFonts w:ascii="Times New Roman" w:hAnsi="Times New Roman" w:cs="Times New Roman"/>
          <w:sz w:val="24"/>
          <w:szCs w:val="24"/>
          <w:lang w:val="sl-SI"/>
        </w:rPr>
      </w:pPr>
    </w:p>
    <w:p w:rsidR="002352B0" w:rsidRDefault="00BD3465" w:rsidP="002352B0">
      <w:pPr>
        <w:spacing w:after="0" w:line="240" w:lineRule="auto"/>
        <w:ind w:left="-142"/>
        <w:jc w:val="both"/>
        <w:rPr>
          <w:rFonts w:ascii="Times New Roman" w:hAnsi="Times New Roman" w:cs="Times New Roman"/>
          <w:color w:val="000000"/>
          <w:sz w:val="24"/>
          <w:szCs w:val="24"/>
          <w:lang w:val="pl-PL"/>
        </w:rPr>
      </w:pPr>
      <w:r w:rsidRPr="00DB590F">
        <w:rPr>
          <w:rFonts w:ascii="Times New Roman" w:hAnsi="Times New Roman" w:cs="Times New Roman"/>
          <w:color w:val="000000"/>
          <w:sz w:val="24"/>
          <w:szCs w:val="24"/>
          <w:lang w:val="pl-PL"/>
        </w:rPr>
        <w:t xml:space="preserve">Ukoliko Stručni nadzor na podnesenu situaciju ima primjedbi, on će tražiti od IZVOĐAČA da te primjedbe otkloni. Ukoliko IZVOĐAČ u roku od 2 dana ne otkloni primjedbe, Stručni nadzor će staviti svoje primjedbe i nesporni dio ovjeriti i dostaviti situaciju na </w:t>
      </w:r>
      <w:r w:rsidRPr="00DB590F">
        <w:rPr>
          <w:rFonts w:ascii="Times New Roman" w:hAnsi="Times New Roman" w:cs="Times New Roman"/>
          <w:sz w:val="24"/>
          <w:szCs w:val="24"/>
          <w:lang w:val="pl-PL"/>
        </w:rPr>
        <w:t xml:space="preserve">odobrenje </w:t>
      </w:r>
      <w:r w:rsidRPr="00DB590F">
        <w:rPr>
          <w:rFonts w:ascii="Times New Roman" w:hAnsi="Times New Roman" w:cs="Times New Roman"/>
          <w:color w:val="000000"/>
          <w:sz w:val="24"/>
          <w:szCs w:val="24"/>
          <w:lang w:val="pl-PL"/>
        </w:rPr>
        <w:t>NARUČIOCU.</w:t>
      </w:r>
    </w:p>
    <w:p w:rsidR="00BD3465" w:rsidRPr="00DB590F" w:rsidRDefault="00BD3465" w:rsidP="002352B0">
      <w:pPr>
        <w:spacing w:after="0" w:line="240" w:lineRule="auto"/>
        <w:ind w:left="-142"/>
        <w:jc w:val="both"/>
        <w:rPr>
          <w:rFonts w:ascii="Times New Roman" w:hAnsi="Times New Roman" w:cs="Times New Roman"/>
          <w:color w:val="000000"/>
          <w:sz w:val="24"/>
          <w:szCs w:val="24"/>
          <w:lang w:val="pl-PL"/>
        </w:rPr>
      </w:pPr>
      <w:r w:rsidRPr="00DB590F">
        <w:rPr>
          <w:rFonts w:ascii="Times New Roman" w:hAnsi="Times New Roman" w:cs="Times New Roman"/>
          <w:color w:val="000000"/>
          <w:sz w:val="24"/>
          <w:szCs w:val="24"/>
          <w:lang w:val="pl-PL"/>
        </w:rPr>
        <w:t xml:space="preserve">IZVOĐAČ se obavezuje da radove iz člana 1 ovog ugovora završi  u roku od </w:t>
      </w:r>
      <w:r w:rsidRPr="00DB590F">
        <w:rPr>
          <w:rFonts w:ascii="Times New Roman" w:hAnsi="Times New Roman" w:cs="Times New Roman"/>
          <w:b/>
          <w:color w:val="000000"/>
          <w:sz w:val="24"/>
          <w:szCs w:val="24"/>
          <w:lang w:val="sr-Latn-CS"/>
        </w:rPr>
        <w:t xml:space="preserve">6  mjeseci </w:t>
      </w:r>
      <w:r w:rsidRPr="00DB590F">
        <w:rPr>
          <w:rFonts w:ascii="Times New Roman" w:hAnsi="Times New Roman" w:cs="Times New Roman"/>
          <w:sz w:val="24"/>
          <w:szCs w:val="24"/>
          <w:lang w:val="pl-PL"/>
        </w:rPr>
        <w:t xml:space="preserve">od </w:t>
      </w:r>
      <w:r w:rsidRPr="00DB590F">
        <w:rPr>
          <w:rFonts w:ascii="Times New Roman" w:hAnsi="Times New Roman" w:cs="Times New Roman"/>
          <w:color w:val="000000"/>
          <w:sz w:val="24"/>
          <w:szCs w:val="24"/>
          <w:lang w:val="pl-PL"/>
        </w:rPr>
        <w:t>dana uvođenja IZVOĐAČA u posao.</w:t>
      </w:r>
    </w:p>
    <w:p w:rsidR="00BD3465" w:rsidRPr="00DB590F" w:rsidRDefault="00BD3465" w:rsidP="00DB590F">
      <w:pPr>
        <w:spacing w:after="0" w:line="240" w:lineRule="auto"/>
        <w:ind w:left="-142"/>
        <w:jc w:val="both"/>
        <w:rPr>
          <w:rFonts w:ascii="Times New Roman" w:hAnsi="Times New Roman" w:cs="Times New Roman"/>
          <w:color w:val="000000"/>
          <w:sz w:val="24"/>
          <w:szCs w:val="24"/>
          <w:lang w:val="pl-PL"/>
        </w:rPr>
      </w:pPr>
      <w:r w:rsidRPr="00DB590F">
        <w:rPr>
          <w:rFonts w:ascii="Times New Roman" w:hAnsi="Times New Roman" w:cs="Times New Roman"/>
          <w:sz w:val="24"/>
          <w:szCs w:val="24"/>
        </w:rPr>
        <w:t xml:space="preserve">Naručilac je obavezan da izvođača radova uvede u posao,u roku od  </w:t>
      </w:r>
      <w:r w:rsidRPr="00DB590F">
        <w:rPr>
          <w:rFonts w:ascii="Times New Roman" w:hAnsi="Times New Roman" w:cs="Times New Roman"/>
          <w:color w:val="000000" w:themeColor="text1"/>
          <w:sz w:val="24"/>
          <w:szCs w:val="24"/>
        </w:rPr>
        <w:t xml:space="preserve">15 </w:t>
      </w:r>
      <w:r w:rsidRPr="00DB590F">
        <w:rPr>
          <w:rFonts w:ascii="Times New Roman" w:hAnsi="Times New Roman" w:cs="Times New Roman"/>
          <w:sz w:val="24"/>
          <w:szCs w:val="24"/>
        </w:rPr>
        <w:t xml:space="preserve">dana od dana prijave građenja Direktoratu za licenciranje i inspekcijski nadzor, Ministarstvo održivog razvoja i turizma. </w:t>
      </w:r>
      <w:r w:rsidRPr="00DB590F">
        <w:rPr>
          <w:rFonts w:ascii="Times New Roman" w:hAnsi="Times New Roman" w:cs="Times New Roman"/>
          <w:iCs/>
          <w:sz w:val="24"/>
          <w:szCs w:val="24"/>
          <w:lang w:val="sr-Latn-RS"/>
        </w:rPr>
        <w:t>Do produžetka roka može doći uslijed  nastupanja promijenjenih okolnosti,  više sile, kao i okolnosti na koje izvođač nije mogao objektivno da utiče.</w:t>
      </w:r>
    </w:p>
    <w:p w:rsidR="00BD3465" w:rsidRPr="006F48D5" w:rsidRDefault="00BD3465" w:rsidP="006F48D5">
      <w:pPr>
        <w:spacing w:after="0" w:line="240" w:lineRule="auto"/>
        <w:ind w:left="-142" w:right="93"/>
        <w:jc w:val="both"/>
        <w:rPr>
          <w:rFonts w:ascii="Times New Roman" w:hAnsi="Times New Roman" w:cs="Times New Roman"/>
          <w:sz w:val="24"/>
          <w:szCs w:val="24"/>
          <w:lang w:val="pl-PL"/>
        </w:rPr>
      </w:pPr>
      <w:r w:rsidRPr="00DB590F">
        <w:rPr>
          <w:rFonts w:ascii="Times New Roman" w:hAnsi="Times New Roman" w:cs="Times New Roman"/>
          <w:sz w:val="24"/>
          <w:szCs w:val="24"/>
          <w:lang w:val="pl-PL"/>
        </w:rPr>
        <w:t>Na dan uvođenja IZVOĐAČA u posao, otvara se Građevinski dnevnik (u skladu sa Pravilnikom o sadržini građevinskog dnevnika i građevinske knjige), u kome se konstatuje da ga je NARUČILAC uveo u posao, a ovaj primio lokaciju i svu potrebnu dokumentaciju, čime su stvoreni uslovi da otpočnu radovi.</w:t>
      </w:r>
    </w:p>
    <w:p w:rsidR="00BD3465" w:rsidRPr="00DB590F" w:rsidRDefault="00BD3465" w:rsidP="00BD3465">
      <w:pPr>
        <w:spacing w:after="0" w:line="240" w:lineRule="auto"/>
        <w:ind w:left="-142"/>
        <w:jc w:val="both"/>
        <w:rPr>
          <w:rFonts w:ascii="Times New Roman" w:hAnsi="Times New Roman" w:cs="Times New Roman"/>
          <w:color w:val="000000"/>
          <w:sz w:val="24"/>
          <w:szCs w:val="24"/>
          <w:lang w:val="pl-PL"/>
        </w:rPr>
      </w:pPr>
      <w:r w:rsidRPr="00DB590F">
        <w:rPr>
          <w:rFonts w:ascii="Times New Roman" w:hAnsi="Times New Roman" w:cs="Times New Roman"/>
          <w:color w:val="000000"/>
          <w:sz w:val="24"/>
          <w:szCs w:val="24"/>
          <w:lang w:val="pl-PL"/>
        </w:rPr>
        <w:t>Ako IZVOĐAČ svojom krivicom dovede u pitanje rok završetka radova iz člana 1 ovog Ugovora, tada NARUČILAC ima pravo da raskine ugovor</w:t>
      </w:r>
    </w:p>
    <w:p w:rsidR="00BD3465" w:rsidRPr="006F48D5" w:rsidRDefault="00BD3465" w:rsidP="006F48D5">
      <w:pPr>
        <w:spacing w:after="0" w:line="240" w:lineRule="auto"/>
        <w:ind w:left="-142"/>
        <w:jc w:val="both"/>
        <w:rPr>
          <w:rFonts w:ascii="Times New Roman" w:hAnsi="Times New Roman" w:cs="Times New Roman"/>
          <w:color w:val="000000"/>
          <w:sz w:val="24"/>
          <w:szCs w:val="24"/>
          <w:lang w:val="pl-PL"/>
        </w:rPr>
      </w:pPr>
      <w:r w:rsidRPr="00DB590F">
        <w:rPr>
          <w:rFonts w:ascii="Times New Roman" w:hAnsi="Times New Roman" w:cs="Times New Roman"/>
          <w:color w:val="000000"/>
          <w:sz w:val="24"/>
          <w:szCs w:val="24"/>
          <w:lang w:val="pl-PL"/>
        </w:rPr>
        <w:t>IZVOĐAČ je dužan da NARUČIOCU nadoknadi štetu koju ovaj pretrpi zbog raskida Ugovora iz razloga navedenih u stavu 1 ovog  člana.</w:t>
      </w:r>
    </w:p>
    <w:p w:rsidR="006F48D5" w:rsidRDefault="00BD3465" w:rsidP="006F48D5">
      <w:pPr>
        <w:spacing w:after="0" w:line="240" w:lineRule="auto"/>
        <w:ind w:left="-142"/>
        <w:jc w:val="both"/>
        <w:rPr>
          <w:rFonts w:ascii="Times New Roman" w:hAnsi="Times New Roman" w:cs="Times New Roman"/>
          <w:color w:val="000000"/>
          <w:sz w:val="24"/>
          <w:szCs w:val="24"/>
          <w:lang w:val="sl-SI"/>
        </w:rPr>
      </w:pPr>
      <w:r w:rsidRPr="00DB590F">
        <w:rPr>
          <w:rFonts w:ascii="Times New Roman" w:hAnsi="Times New Roman" w:cs="Times New Roman"/>
          <w:color w:val="000000"/>
          <w:sz w:val="24"/>
          <w:szCs w:val="24"/>
          <w:lang w:val="sl-SI"/>
        </w:rPr>
        <w:t>Organizaciju i priključenje gradilišta na instalacije elektrike, vodovoda, kanalizacije, tk. i dr., IZVOĐAČ obezbjeđuje sam i o svom trošku.</w:t>
      </w:r>
    </w:p>
    <w:p w:rsidR="00BD3465" w:rsidRPr="00DB590F" w:rsidRDefault="00BD3465" w:rsidP="006F48D5">
      <w:pPr>
        <w:spacing w:after="0" w:line="240" w:lineRule="auto"/>
        <w:ind w:left="-142"/>
        <w:jc w:val="both"/>
        <w:rPr>
          <w:rFonts w:ascii="Times New Roman" w:hAnsi="Times New Roman" w:cs="Times New Roman"/>
          <w:color w:val="000000"/>
          <w:sz w:val="24"/>
          <w:szCs w:val="24"/>
          <w:lang w:val="sl-SI"/>
        </w:rPr>
      </w:pPr>
      <w:r w:rsidRPr="00DB590F">
        <w:rPr>
          <w:rFonts w:ascii="Times New Roman" w:hAnsi="Times New Roman" w:cs="Times New Roman"/>
          <w:sz w:val="24"/>
          <w:szCs w:val="24"/>
          <w:lang w:val="pl-PL"/>
        </w:rPr>
        <w:t>IZVOĐAČ je dužan da prije početka izvođenja radova</w:t>
      </w:r>
      <w:r w:rsidRPr="00DB590F">
        <w:rPr>
          <w:rFonts w:ascii="Times New Roman" w:hAnsi="Times New Roman" w:cs="Times New Roman"/>
          <w:color w:val="000000"/>
          <w:sz w:val="24"/>
          <w:szCs w:val="24"/>
        </w:rPr>
        <w:t xml:space="preserve">, bez posebne naknade, na mjestu izgradnje objekta </w:t>
      </w:r>
    </w:p>
    <w:p w:rsidR="00BD3465" w:rsidRDefault="00BD3465" w:rsidP="00BD3465">
      <w:pPr>
        <w:spacing w:after="0" w:line="240" w:lineRule="auto"/>
        <w:ind w:left="-142"/>
        <w:jc w:val="both"/>
        <w:rPr>
          <w:rFonts w:ascii="Times New Roman" w:hAnsi="Times New Roman" w:cs="Times New Roman"/>
          <w:color w:val="000000"/>
        </w:rPr>
      </w:pPr>
      <w:r w:rsidRPr="00862058">
        <w:rPr>
          <w:rFonts w:ascii="Times New Roman" w:hAnsi="Times New Roman" w:cs="Times New Roman"/>
          <w:color w:val="000000"/>
        </w:rPr>
        <w:t xml:space="preserve">Garantni rok je </w:t>
      </w:r>
      <w:r>
        <w:rPr>
          <w:rFonts w:ascii="Times New Roman" w:hAnsi="Times New Roman" w:cs="Times New Roman"/>
          <w:b/>
          <w:color w:val="000000"/>
        </w:rPr>
        <w:t>10</w:t>
      </w:r>
      <w:r w:rsidRPr="00862058">
        <w:rPr>
          <w:rFonts w:ascii="Times New Roman" w:hAnsi="Times New Roman" w:cs="Times New Roman"/>
          <w:b/>
          <w:color w:val="000000"/>
        </w:rPr>
        <w:t xml:space="preserve"> godina </w:t>
      </w:r>
      <w:r w:rsidRPr="00862058">
        <w:rPr>
          <w:rFonts w:ascii="Times New Roman" w:hAnsi="Times New Roman" w:cs="Times New Roman"/>
          <w:color w:val="000000"/>
        </w:rPr>
        <w:t>od primopredaje radova.</w:t>
      </w:r>
    </w:p>
    <w:p w:rsidR="00DB590F" w:rsidRPr="00862058" w:rsidRDefault="00DB590F" w:rsidP="006F48D5">
      <w:pPr>
        <w:spacing w:after="0" w:line="240" w:lineRule="auto"/>
        <w:ind w:left="-142"/>
        <w:jc w:val="both"/>
        <w:rPr>
          <w:rFonts w:ascii="Times New Roman" w:hAnsi="Times New Roman" w:cs="Times New Roman"/>
          <w:color w:val="000000"/>
        </w:rPr>
      </w:pPr>
      <w:r>
        <w:rPr>
          <w:rFonts w:ascii="Times New Roman" w:hAnsi="Times New Roman" w:cs="Times New Roman"/>
          <w:color w:val="000000"/>
        </w:rPr>
        <w:t>Izvođač je odgovoran za nedostatke u izradi građevine koji se tiču njene solidnosti i stabilnosti</w:t>
      </w:r>
      <w:r w:rsidR="006D6B1D">
        <w:rPr>
          <w:rFonts w:ascii="Times New Roman" w:hAnsi="Times New Roman" w:cs="Times New Roman"/>
          <w:color w:val="000000"/>
        </w:rPr>
        <w:t xml:space="preserve"> konstrukcije</w:t>
      </w:r>
      <w:r>
        <w:rPr>
          <w:rFonts w:ascii="Times New Roman" w:hAnsi="Times New Roman" w:cs="Times New Roman"/>
          <w:color w:val="000000"/>
        </w:rPr>
        <w:t xml:space="preserve">, ukoliko bi se ti nedostaci pokazali za vrijeme od deset godina od predaje </w:t>
      </w:r>
      <w:r w:rsidR="001F4575">
        <w:rPr>
          <w:rFonts w:ascii="Times New Roman" w:hAnsi="Times New Roman" w:cs="Times New Roman"/>
          <w:color w:val="000000"/>
        </w:rPr>
        <w:t xml:space="preserve">i </w:t>
      </w:r>
      <w:r>
        <w:rPr>
          <w:rFonts w:ascii="Times New Roman" w:hAnsi="Times New Roman" w:cs="Times New Roman"/>
          <w:color w:val="000000"/>
        </w:rPr>
        <w:t>prijema radova</w:t>
      </w:r>
      <w:r w:rsidR="006F48D5">
        <w:rPr>
          <w:rFonts w:ascii="Times New Roman" w:hAnsi="Times New Roman" w:cs="Times New Roman"/>
          <w:color w:val="000000"/>
        </w:rPr>
        <w:t>.</w:t>
      </w:r>
    </w:p>
    <w:p w:rsidR="00BD3465" w:rsidRPr="00862058" w:rsidRDefault="00BD3465" w:rsidP="00BD3465">
      <w:pPr>
        <w:spacing w:after="0" w:line="240" w:lineRule="auto"/>
        <w:ind w:left="-142"/>
        <w:jc w:val="both"/>
        <w:rPr>
          <w:rFonts w:ascii="Times New Roman" w:hAnsi="Times New Roman" w:cs="Times New Roman"/>
          <w:color w:val="000000"/>
          <w:lang w:val="sl-SI"/>
        </w:rPr>
      </w:pPr>
      <w:r w:rsidRPr="00862058">
        <w:rPr>
          <w:rFonts w:ascii="Times New Roman" w:hAnsi="Times New Roman" w:cs="Times New Roman"/>
          <w:color w:val="000000"/>
          <w:lang w:val="pl-PL"/>
        </w:rPr>
        <w:t xml:space="preserve">NARUČILAC će obezbijediti stalni stručni nadzor nad izvođenjem ugovorenih radova, </w:t>
      </w:r>
      <w:r w:rsidRPr="00862058">
        <w:rPr>
          <w:rFonts w:ascii="Times New Roman" w:hAnsi="Times New Roman" w:cs="Times New Roman"/>
          <w:color w:val="000000"/>
          <w:lang w:val="sl-SI"/>
        </w:rPr>
        <w:t>o čemu će pismeno obavijestiti IZVOĐAČA.</w:t>
      </w:r>
    </w:p>
    <w:p w:rsidR="00BD3465" w:rsidRPr="00862058" w:rsidRDefault="00BD3465" w:rsidP="00BD3465">
      <w:pPr>
        <w:spacing w:after="0" w:line="240" w:lineRule="auto"/>
        <w:ind w:left="-142"/>
        <w:jc w:val="both"/>
        <w:rPr>
          <w:rFonts w:ascii="Times New Roman" w:hAnsi="Times New Roman" w:cs="Times New Roman"/>
          <w:b/>
          <w:bCs/>
          <w:color w:val="000000"/>
          <w:lang w:val="pl-PL"/>
        </w:rPr>
      </w:pPr>
      <w:r w:rsidRPr="00862058">
        <w:rPr>
          <w:rFonts w:ascii="Times New Roman" w:hAnsi="Times New Roman" w:cs="Times New Roman"/>
          <w:color w:val="000000"/>
          <w:lang w:val="sl-SI"/>
        </w:rPr>
        <w:t>Ako u toku izvođenja radova dođe do promjene Stručnog nadzora, NARUČILAC će o tome obavijestiti IZVOĐAČA.</w:t>
      </w:r>
    </w:p>
    <w:p w:rsidR="00BD3465" w:rsidRPr="006F48D5" w:rsidRDefault="00BD3465" w:rsidP="006F48D5">
      <w:pPr>
        <w:spacing w:after="0" w:line="240" w:lineRule="auto"/>
        <w:ind w:left="-142"/>
        <w:jc w:val="both"/>
        <w:rPr>
          <w:rFonts w:ascii="Times New Roman" w:hAnsi="Times New Roman" w:cs="Times New Roman"/>
          <w:color w:val="000000"/>
          <w:lang w:val="pl-PL"/>
        </w:rPr>
      </w:pPr>
      <w:r w:rsidRPr="00862058">
        <w:rPr>
          <w:rFonts w:ascii="Times New Roman" w:hAnsi="Times New Roman" w:cs="Times New Roman"/>
          <w:color w:val="000000"/>
          <w:lang w:val="pl-PL"/>
        </w:rPr>
        <w:t xml:space="preserve">Stručni nadzor ovlašćen je da na osnovu revidovanog glavnog projekta, utvrdi faze građenja za koje je neophodno sačiniti izvještaj i </w:t>
      </w:r>
      <w:r>
        <w:rPr>
          <w:rFonts w:ascii="Times New Roman" w:hAnsi="Times New Roman" w:cs="Times New Roman"/>
          <w:color w:val="000000"/>
          <w:lang w:val="pl-PL"/>
        </w:rPr>
        <w:t xml:space="preserve">da </w:t>
      </w:r>
      <w:r w:rsidRPr="00862058">
        <w:rPr>
          <w:rFonts w:ascii="Times New Roman" w:hAnsi="Times New Roman" w:cs="Times New Roman"/>
          <w:color w:val="000000"/>
          <w:lang w:val="pl-PL"/>
        </w:rPr>
        <w:t>priprem</w:t>
      </w:r>
      <w:r>
        <w:rPr>
          <w:rFonts w:ascii="Times New Roman" w:hAnsi="Times New Roman" w:cs="Times New Roman"/>
          <w:color w:val="000000"/>
          <w:lang w:val="pl-PL"/>
        </w:rPr>
        <w:t xml:space="preserve">i </w:t>
      </w:r>
      <w:r w:rsidRPr="00862058">
        <w:rPr>
          <w:rFonts w:ascii="Times New Roman" w:hAnsi="Times New Roman" w:cs="Times New Roman"/>
          <w:color w:val="000000"/>
          <w:lang w:val="pl-PL"/>
        </w:rPr>
        <w:t xml:space="preserve">plan prijema radova koji dostavlja </w:t>
      </w:r>
      <w:r>
        <w:rPr>
          <w:rFonts w:ascii="Times New Roman" w:hAnsi="Times New Roman" w:cs="Times New Roman"/>
          <w:color w:val="000000"/>
          <w:lang w:val="pl-PL"/>
        </w:rPr>
        <w:t>naručiocu</w:t>
      </w:r>
      <w:r w:rsidRPr="00862058">
        <w:rPr>
          <w:rFonts w:ascii="Times New Roman" w:hAnsi="Times New Roman" w:cs="Times New Roman"/>
          <w:color w:val="000000"/>
          <w:lang w:val="pl-PL"/>
        </w:rPr>
        <w:t>, nadležnom inspekcijskom ogranu i IZVOĐAČU.</w:t>
      </w:r>
    </w:p>
    <w:p w:rsidR="00BD3465" w:rsidRPr="006F48D5" w:rsidRDefault="00BD3465" w:rsidP="006F48D5">
      <w:pPr>
        <w:spacing w:after="0" w:line="240" w:lineRule="auto"/>
        <w:ind w:left="-142"/>
        <w:jc w:val="both"/>
        <w:rPr>
          <w:rFonts w:ascii="Times New Roman" w:hAnsi="Times New Roman" w:cs="Times New Roman"/>
          <w:color w:val="000000"/>
          <w:lang w:val="pl-PL"/>
        </w:rPr>
      </w:pPr>
      <w:r w:rsidRPr="002D40B3">
        <w:rPr>
          <w:rFonts w:ascii="Times New Roman" w:hAnsi="Times New Roman" w:cs="Times New Roman"/>
          <w:color w:val="000000"/>
          <w:lang w:val="pl-PL"/>
        </w:rPr>
        <w:t>Način obavljanja stručnog nadzora, obavezne faze u toku građenja za koje se sačinjava izvještaj, način izrade i bliža sadržina izvještaja o stručnom  nadzoru složenog inženjerskog objekta, pr</w:t>
      </w:r>
      <w:r w:rsidR="006F48D5">
        <w:rPr>
          <w:rFonts w:ascii="Times New Roman" w:hAnsi="Times New Roman" w:cs="Times New Roman"/>
          <w:color w:val="000000"/>
          <w:lang w:val="pl-PL"/>
        </w:rPr>
        <w:t>o</w:t>
      </w:r>
      <w:r w:rsidRPr="002D40B3">
        <w:rPr>
          <w:rFonts w:ascii="Times New Roman" w:hAnsi="Times New Roman" w:cs="Times New Roman"/>
          <w:color w:val="000000"/>
          <w:lang w:val="pl-PL"/>
        </w:rPr>
        <w:t>pisani su Pravilikom o načinu obavljanja stručnog nadzora složenog inženjerskog objekta.</w:t>
      </w:r>
    </w:p>
    <w:p w:rsidR="00BD3465" w:rsidRPr="006F48D5" w:rsidRDefault="00BD3465" w:rsidP="006F48D5">
      <w:pPr>
        <w:spacing w:after="0" w:line="240" w:lineRule="auto"/>
        <w:ind w:left="-142"/>
        <w:jc w:val="both"/>
        <w:rPr>
          <w:rFonts w:ascii="Times New Roman" w:hAnsi="Times New Roman" w:cs="Times New Roman"/>
          <w:color w:val="000000"/>
          <w:lang w:val="pl-PL"/>
        </w:rPr>
      </w:pPr>
      <w:r w:rsidRPr="002D40B3">
        <w:rPr>
          <w:rFonts w:ascii="Times New Roman" w:hAnsi="Times New Roman" w:cs="Times New Roman"/>
          <w:color w:val="000000"/>
          <w:lang w:val="pl-PL"/>
        </w:rPr>
        <w:t>Stručni nadzor nema pravo da oslobodi IZVOĐAČA od bilo koje njegove dužnosti ili obaveze iz ugovora ukoliko za to ne dobije pisano ovlašćenje od NARUČIOCA.</w:t>
      </w:r>
    </w:p>
    <w:p w:rsidR="00BD3465" w:rsidRPr="00E038F9" w:rsidRDefault="00BD3465" w:rsidP="00BD3465">
      <w:pPr>
        <w:spacing w:after="0" w:line="240" w:lineRule="auto"/>
        <w:ind w:left="-142"/>
        <w:jc w:val="both"/>
        <w:rPr>
          <w:rFonts w:ascii="Times New Roman" w:hAnsi="Times New Roman" w:cs="Times New Roman"/>
          <w:color w:val="000000"/>
          <w:lang w:val="pl-PL"/>
        </w:rPr>
      </w:pPr>
      <w:r w:rsidRPr="00E038F9">
        <w:rPr>
          <w:rFonts w:ascii="Times New Roman" w:hAnsi="Times New Roman" w:cs="Times New Roman"/>
          <w:color w:val="000000"/>
          <w:lang w:val="pl-PL"/>
        </w:rPr>
        <w:t>IZVOĐAČ je dužan da Stručnom nadzoru omogući da u svako doba ima:</w:t>
      </w:r>
    </w:p>
    <w:p w:rsidR="00BD3465" w:rsidRPr="00E038F9" w:rsidRDefault="00BD3465" w:rsidP="00BD3465">
      <w:pPr>
        <w:numPr>
          <w:ilvl w:val="0"/>
          <w:numId w:val="34"/>
        </w:numPr>
        <w:spacing w:after="0" w:line="240" w:lineRule="auto"/>
        <w:ind w:left="284" w:hanging="284"/>
        <w:jc w:val="both"/>
        <w:rPr>
          <w:rFonts w:ascii="Times New Roman" w:hAnsi="Times New Roman" w:cs="Times New Roman"/>
          <w:color w:val="000000"/>
          <w:lang w:val="pl-PL"/>
        </w:rPr>
      </w:pPr>
      <w:r w:rsidRPr="00E038F9">
        <w:rPr>
          <w:rFonts w:ascii="Times New Roman" w:hAnsi="Times New Roman" w:cs="Times New Roman"/>
          <w:color w:val="000000"/>
          <w:lang w:val="pl-PL"/>
        </w:rPr>
        <w:lastRenderedPageBreak/>
        <w:t>Nesmetan pristup svim djelovima gradilišta i svim lokacijama sa kojih se obezbjeđuje prirodni materijal i</w:t>
      </w:r>
    </w:p>
    <w:p w:rsidR="00BD3465" w:rsidRPr="00E038F9" w:rsidRDefault="00BD3465" w:rsidP="00BD3465">
      <w:pPr>
        <w:numPr>
          <w:ilvl w:val="0"/>
          <w:numId w:val="34"/>
        </w:numPr>
        <w:spacing w:after="0" w:line="240" w:lineRule="auto"/>
        <w:ind w:left="284" w:hanging="284"/>
        <w:jc w:val="both"/>
        <w:rPr>
          <w:rFonts w:ascii="Times New Roman" w:hAnsi="Times New Roman" w:cs="Times New Roman"/>
          <w:color w:val="000000"/>
          <w:lang w:val="pl-PL"/>
        </w:rPr>
      </w:pPr>
      <w:r w:rsidRPr="00E038F9">
        <w:rPr>
          <w:rFonts w:ascii="Times New Roman" w:hAnsi="Times New Roman" w:cs="Times New Roman"/>
          <w:color w:val="000000"/>
          <w:lang w:val="pl-PL"/>
        </w:rPr>
        <w:t>Pravo da u toku izgradnje vrši pregled, inspekciju, mjerenje i testiranje materijala i kvaliteta izrade i provjeru napretka radova</w:t>
      </w:r>
    </w:p>
    <w:p w:rsidR="00BD3465" w:rsidRPr="005F7365" w:rsidRDefault="00BD3465" w:rsidP="00BD3465">
      <w:pPr>
        <w:spacing w:after="0" w:line="240" w:lineRule="auto"/>
        <w:ind w:left="-142" w:firstLine="426"/>
        <w:jc w:val="both"/>
        <w:rPr>
          <w:rFonts w:ascii="Times New Roman" w:hAnsi="Times New Roman" w:cs="Times New Roman"/>
          <w:color w:val="000000"/>
          <w:sz w:val="16"/>
          <w:szCs w:val="16"/>
          <w:highlight w:val="yellow"/>
          <w:lang w:val="pl-PL"/>
        </w:rPr>
      </w:pPr>
    </w:p>
    <w:p w:rsidR="00BD3465" w:rsidRPr="007F280F" w:rsidRDefault="00BD3465" w:rsidP="00BD3465">
      <w:pPr>
        <w:spacing w:after="0" w:line="240" w:lineRule="auto"/>
        <w:ind w:left="-142"/>
        <w:jc w:val="both"/>
        <w:rPr>
          <w:rFonts w:ascii="Times New Roman" w:hAnsi="Times New Roman" w:cs="Times New Roman"/>
          <w:color w:val="000000"/>
          <w:lang w:val="pl-PL"/>
        </w:rPr>
      </w:pPr>
      <w:r w:rsidRPr="007F280F">
        <w:rPr>
          <w:rFonts w:ascii="Times New Roman" w:hAnsi="Times New Roman" w:cs="Times New Roman"/>
          <w:color w:val="000000"/>
          <w:lang w:val="pl-PL"/>
        </w:rPr>
        <w:t>Materijal za koji se utvrdi da ne odgovara tehničkim propisima ili standardima, IZVOĐAČ mora o svom trošku da ukloni sa gradilišta, u roku koji mu odredi Stručni nadzor.</w:t>
      </w:r>
    </w:p>
    <w:p w:rsidR="00BD3465" w:rsidRPr="005F7365" w:rsidRDefault="00BD3465" w:rsidP="00BD3465">
      <w:pPr>
        <w:spacing w:after="0" w:line="240" w:lineRule="auto"/>
        <w:ind w:left="-142"/>
        <w:jc w:val="both"/>
        <w:rPr>
          <w:rFonts w:ascii="Times New Roman" w:hAnsi="Times New Roman" w:cs="Times New Roman"/>
          <w:color w:val="000000"/>
          <w:highlight w:val="yellow"/>
          <w:lang w:val="pl-PL"/>
        </w:rPr>
      </w:pPr>
    </w:p>
    <w:p w:rsidR="00BD3465" w:rsidRPr="007F280F" w:rsidRDefault="00BD3465" w:rsidP="00BD3465">
      <w:pPr>
        <w:spacing w:after="0" w:line="240" w:lineRule="auto"/>
        <w:ind w:left="-142"/>
        <w:jc w:val="both"/>
        <w:rPr>
          <w:rFonts w:ascii="Times New Roman" w:hAnsi="Times New Roman" w:cs="Times New Roman"/>
          <w:color w:val="000000"/>
          <w:lang w:val="pl-PL"/>
        </w:rPr>
      </w:pPr>
      <w:r w:rsidRPr="007F280F">
        <w:rPr>
          <w:rFonts w:ascii="Times New Roman" w:hAnsi="Times New Roman" w:cs="Times New Roman"/>
          <w:color w:val="000000"/>
          <w:lang w:val="pl-PL"/>
        </w:rPr>
        <w:t>Postojanje Stručnog nadzora i njegovi propusti u vršenju stručnog nadzora, ne oslobađaju IZVOĐAČA od njegove obaveze i odgovornosti za kvalitetno i pravilno izvođenje radova.</w:t>
      </w:r>
    </w:p>
    <w:p w:rsidR="00BD3465" w:rsidRPr="005F7365" w:rsidRDefault="00BD3465" w:rsidP="00BD3465">
      <w:pPr>
        <w:spacing w:after="0" w:line="240" w:lineRule="auto"/>
        <w:ind w:left="-142"/>
        <w:jc w:val="center"/>
        <w:rPr>
          <w:rFonts w:ascii="Times New Roman" w:hAnsi="Times New Roman" w:cs="Times New Roman"/>
          <w:b/>
          <w:bCs/>
          <w:color w:val="000000"/>
          <w:sz w:val="16"/>
          <w:szCs w:val="16"/>
          <w:highlight w:val="yellow"/>
          <w:lang w:val="pl-PL"/>
        </w:rPr>
      </w:pPr>
    </w:p>
    <w:p w:rsidR="00BD3465" w:rsidRPr="001B3A8F" w:rsidRDefault="00BD3465" w:rsidP="00BD3465">
      <w:pPr>
        <w:spacing w:after="0" w:line="240" w:lineRule="auto"/>
        <w:ind w:left="-142"/>
        <w:jc w:val="both"/>
        <w:rPr>
          <w:rFonts w:ascii="Times New Roman" w:hAnsi="Times New Roman" w:cs="Times New Roman"/>
          <w:color w:val="000000"/>
          <w:lang w:val="pl-PL"/>
        </w:rPr>
      </w:pPr>
      <w:r w:rsidRPr="001B3A8F">
        <w:rPr>
          <w:rFonts w:ascii="Times New Roman" w:hAnsi="Times New Roman" w:cs="Times New Roman"/>
          <w:color w:val="000000"/>
          <w:lang w:val="pl-PL"/>
        </w:rPr>
        <w:t xml:space="preserve">IZVOĐAČ </w:t>
      </w:r>
      <w:r w:rsidRPr="001B3A8F">
        <w:rPr>
          <w:rFonts w:ascii="Times New Roman" w:hAnsi="Times New Roman" w:cs="Times New Roman"/>
          <w:color w:val="000000"/>
          <w:lang w:val="it-IT"/>
        </w:rPr>
        <w:t>je dužan da, o svom trošku, obezbijedi dokaze o kvalitetu izvedenih radova, odnosno ugrađenog materijala, instalacija i opreme, izdate od strane ovlašćenih organizacija</w:t>
      </w:r>
      <w:r w:rsidRPr="001B3A8F">
        <w:rPr>
          <w:rFonts w:ascii="Times New Roman" w:hAnsi="Times New Roman" w:cs="Times New Roman"/>
          <w:color w:val="000000"/>
          <w:lang w:val="pl-PL"/>
        </w:rPr>
        <w:t xml:space="preserve"> (akreditovanih laboratorija)</w:t>
      </w:r>
      <w:r w:rsidRPr="001B3A8F">
        <w:rPr>
          <w:rFonts w:ascii="Times New Roman" w:hAnsi="Times New Roman" w:cs="Times New Roman"/>
          <w:color w:val="000000"/>
          <w:lang w:val="it-IT"/>
        </w:rPr>
        <w:t>.</w:t>
      </w:r>
    </w:p>
    <w:p w:rsidR="00BD3465" w:rsidRPr="001B3A8F" w:rsidRDefault="00BD3465" w:rsidP="00BD3465">
      <w:pPr>
        <w:spacing w:after="0" w:line="240" w:lineRule="auto"/>
        <w:ind w:left="-142"/>
        <w:jc w:val="both"/>
        <w:rPr>
          <w:rFonts w:ascii="Times New Roman" w:hAnsi="Times New Roman" w:cs="Times New Roman"/>
          <w:color w:val="000000"/>
          <w:lang w:val="it-IT"/>
        </w:rPr>
      </w:pPr>
      <w:r w:rsidRPr="001B3A8F">
        <w:rPr>
          <w:rFonts w:ascii="Times New Roman" w:hAnsi="Times New Roman" w:cs="Times New Roman"/>
          <w:color w:val="000000"/>
          <w:lang w:val="it-IT"/>
        </w:rPr>
        <w:t>Rezultate svih ispitivanja, IZVOĐAČ mora blagovremeno dostavljati Stručnom nadzoru i ovi biti upisani u građevinski dnevnik.</w:t>
      </w:r>
    </w:p>
    <w:p w:rsidR="00BD3465" w:rsidRPr="001B3A8F" w:rsidRDefault="00BD3465" w:rsidP="00BD3465">
      <w:pPr>
        <w:tabs>
          <w:tab w:val="left" w:pos="0"/>
        </w:tabs>
        <w:spacing w:after="0" w:line="240" w:lineRule="auto"/>
        <w:ind w:left="-142"/>
        <w:jc w:val="both"/>
        <w:rPr>
          <w:rFonts w:ascii="Times New Roman" w:hAnsi="Times New Roman" w:cs="Times New Roman"/>
          <w:color w:val="000000"/>
          <w:lang w:val="it-IT"/>
        </w:rPr>
      </w:pPr>
      <w:r w:rsidRPr="001B3A8F">
        <w:rPr>
          <w:rFonts w:ascii="Times New Roman" w:hAnsi="Times New Roman" w:cs="Times New Roman"/>
          <w:color w:val="000000"/>
          <w:lang w:val="it-IT"/>
        </w:rPr>
        <w:t>Ukoliko rezultati ispitivanja pokažu da kvalitet ugrađenog materijala ili izvedenih  radova ne odgovara zahtijevanim uslovima, Stručni nadzor je dužan da izda nalog IZVOĐAČU da nekvalitetni materijal zamijeni kvalitetnim i da radove dovede u ispravno stanje i sve o trošku IZVOĐAČA.</w:t>
      </w:r>
    </w:p>
    <w:p w:rsidR="00BD3465" w:rsidRDefault="00BD3465" w:rsidP="006F48D5">
      <w:pPr>
        <w:tabs>
          <w:tab w:val="left" w:pos="144"/>
        </w:tabs>
        <w:spacing w:after="0" w:line="240" w:lineRule="auto"/>
        <w:ind w:left="-142"/>
        <w:jc w:val="both"/>
        <w:rPr>
          <w:rFonts w:ascii="Times New Roman" w:hAnsi="Times New Roman" w:cs="Times New Roman"/>
          <w:color w:val="000000"/>
          <w:lang w:val="it-IT"/>
        </w:rPr>
      </w:pPr>
      <w:r w:rsidRPr="001B3A8F">
        <w:rPr>
          <w:rFonts w:ascii="Times New Roman" w:hAnsi="Times New Roman" w:cs="Times New Roman"/>
          <w:color w:val="000000"/>
          <w:lang w:val="it-IT"/>
        </w:rPr>
        <w:t>Ako IZVOĐAČ i pored upozorenja i zahtjeva Stručnog nadzora da otkloni uočene nedostatke nastavi nekvalitetno izvođenje radova, Stručni nadzor će postupiti u skladu sa članom 13 stav 2, ovog Ugovora.</w:t>
      </w:r>
    </w:p>
    <w:p w:rsidR="00BD3465" w:rsidRPr="00254130" w:rsidRDefault="00BD3465" w:rsidP="00BD3465">
      <w:pPr>
        <w:tabs>
          <w:tab w:val="left" w:pos="0"/>
          <w:tab w:val="left" w:pos="144"/>
        </w:tabs>
        <w:spacing w:after="0" w:line="240" w:lineRule="auto"/>
        <w:ind w:left="-142"/>
        <w:jc w:val="both"/>
        <w:rPr>
          <w:rFonts w:ascii="Times New Roman" w:hAnsi="Times New Roman" w:cs="Times New Roman"/>
          <w:color w:val="000000"/>
          <w:lang w:val="it-IT"/>
        </w:rPr>
      </w:pPr>
      <w:r w:rsidRPr="00254130">
        <w:rPr>
          <w:rFonts w:ascii="Times New Roman" w:hAnsi="Times New Roman" w:cs="Times New Roman"/>
          <w:color w:val="000000"/>
          <w:lang w:val="it-IT"/>
        </w:rPr>
        <w:t>IZVOĐAČ je dužan da za uredno i blagovremeno izvršenje radova na koji je predmet ovog Ugovora, obezbijedi i angažuje dovoljan broj radnika prema strukturi koja obezbeđuje uspješno izvođenje radova i da na gradilište dopremi potrebnu i kvalitetnu mehanizaciju i opremu za završetak radova.</w:t>
      </w:r>
    </w:p>
    <w:p w:rsidR="00BD3465" w:rsidRPr="002433D7" w:rsidRDefault="00BD3465" w:rsidP="00BD3465">
      <w:pPr>
        <w:tabs>
          <w:tab w:val="left" w:pos="0"/>
        </w:tabs>
        <w:spacing w:after="0" w:line="240" w:lineRule="auto"/>
        <w:ind w:left="-142"/>
        <w:jc w:val="both"/>
        <w:rPr>
          <w:rFonts w:ascii="Times New Roman" w:hAnsi="Times New Roman" w:cs="Times New Roman"/>
          <w:color w:val="000000"/>
          <w:lang w:val="it-IT"/>
        </w:rPr>
      </w:pPr>
      <w:r w:rsidRPr="002433D7">
        <w:rPr>
          <w:rFonts w:ascii="Times New Roman" w:hAnsi="Times New Roman" w:cs="Times New Roman"/>
          <w:color w:val="000000"/>
          <w:lang w:val="it-IT"/>
        </w:rPr>
        <w:t>IZVOĐAČ je dužan da, u vezi sa izvođenjem radova koji su predmet ovog ugovora, uredno i po propisima koji važe u sjedištu NARUČIOCA, vodi propisanu gradilišnu dokumentaciju.</w:t>
      </w:r>
    </w:p>
    <w:p w:rsidR="00BD3465" w:rsidRPr="002433D7" w:rsidRDefault="00BD3465" w:rsidP="00BD3465">
      <w:pPr>
        <w:tabs>
          <w:tab w:val="left" w:pos="0"/>
        </w:tabs>
        <w:spacing w:after="0" w:line="240" w:lineRule="auto"/>
        <w:ind w:left="-142"/>
        <w:jc w:val="both"/>
        <w:rPr>
          <w:rFonts w:ascii="Times New Roman" w:hAnsi="Times New Roman" w:cs="Times New Roman"/>
          <w:color w:val="000000"/>
          <w:lang w:val="it-IT"/>
        </w:rPr>
      </w:pPr>
      <w:r w:rsidRPr="002433D7">
        <w:rPr>
          <w:rFonts w:ascii="Times New Roman" w:hAnsi="Times New Roman" w:cs="Times New Roman"/>
          <w:color w:val="000000"/>
          <w:lang w:val="it-IT"/>
        </w:rPr>
        <w:t>IZVOĐAČ je dužan da, bez posebne naknade, obezbijedi mjerenja i geodetsko osmatranje ponašanja tla i objekata u toku građenja.</w:t>
      </w:r>
    </w:p>
    <w:p w:rsidR="00BD3465" w:rsidRPr="002433D7" w:rsidRDefault="00BD3465" w:rsidP="00BD3465">
      <w:pPr>
        <w:tabs>
          <w:tab w:val="left" w:pos="0"/>
        </w:tabs>
        <w:spacing w:after="0" w:line="240" w:lineRule="auto"/>
        <w:ind w:left="-142"/>
        <w:jc w:val="both"/>
        <w:rPr>
          <w:rFonts w:ascii="Times New Roman" w:hAnsi="Times New Roman" w:cs="Times New Roman"/>
          <w:lang w:val="it-IT"/>
        </w:rPr>
      </w:pPr>
      <w:r w:rsidRPr="002433D7">
        <w:rPr>
          <w:rFonts w:ascii="Times New Roman" w:hAnsi="Times New Roman" w:cs="Times New Roman"/>
          <w:lang w:val="it-IT"/>
        </w:rPr>
        <w:t>IZVOĐAČ je dužan da u skladu sa Zakonom o planiranju prostora i izgradnji objekata, a bez posebne naknade, obezbijedi projekat izvedenog objekta, sa sadržajem koji je propisan članom 12 Pravilnika o načinu izrade i sadržini tehničke dokumentacije za složene inženjerske objekte.</w:t>
      </w:r>
    </w:p>
    <w:p w:rsidR="006F48D5" w:rsidRDefault="00BD3465" w:rsidP="006F48D5">
      <w:pPr>
        <w:tabs>
          <w:tab w:val="left" w:pos="0"/>
        </w:tabs>
        <w:spacing w:after="0" w:line="240" w:lineRule="auto"/>
        <w:ind w:left="-142"/>
        <w:jc w:val="both"/>
        <w:rPr>
          <w:rFonts w:ascii="Times New Roman" w:hAnsi="Times New Roman" w:cs="Times New Roman"/>
          <w:color w:val="000000"/>
          <w:lang w:val="it-IT"/>
        </w:rPr>
      </w:pPr>
      <w:r w:rsidRPr="002433D7">
        <w:rPr>
          <w:rFonts w:ascii="Times New Roman" w:hAnsi="Times New Roman" w:cs="Times New Roman"/>
          <w:color w:val="000000"/>
          <w:lang w:val="it-IT"/>
        </w:rPr>
        <w:t xml:space="preserve">IZVOĐAČ je dužan da, bez posebne naknade, obrađuje građevinski otpad nastao tokom građenja na gradilištu u skladu sa planom upravljanja građevinskim otpadom. </w:t>
      </w:r>
    </w:p>
    <w:p w:rsidR="00BD3465" w:rsidRPr="00665793" w:rsidRDefault="00BD3465" w:rsidP="006F48D5">
      <w:pPr>
        <w:tabs>
          <w:tab w:val="left" w:pos="0"/>
        </w:tabs>
        <w:spacing w:after="0" w:line="240" w:lineRule="auto"/>
        <w:ind w:left="-142"/>
        <w:jc w:val="both"/>
        <w:rPr>
          <w:rFonts w:ascii="Times New Roman" w:hAnsi="Times New Roman" w:cs="Times New Roman"/>
          <w:color w:val="000000"/>
          <w:lang w:val="it-IT"/>
        </w:rPr>
      </w:pPr>
      <w:r w:rsidRPr="00665793">
        <w:rPr>
          <w:rFonts w:ascii="Times New Roman" w:hAnsi="Times New Roman" w:cs="Times New Roman"/>
          <w:color w:val="000000"/>
          <w:lang w:val="it-IT"/>
        </w:rPr>
        <w:t>IZVOĐAČ je dužan da na gradilištu preduzme mjere radi obezbjeđenja sigurnosti izvedenih radova, susjednih objekata i radova, opreme, uređenje, instalacija, radnika, saobraćaja, okoline i imovine i neposredno je odgovoran i dužan nadoknaditi sve štete koje izvođenjem ugovorenih radova pričini trećim licima i imovini.</w:t>
      </w:r>
    </w:p>
    <w:p w:rsidR="00BD3465" w:rsidRPr="00665793" w:rsidRDefault="00BD3465" w:rsidP="00BD3465">
      <w:pPr>
        <w:tabs>
          <w:tab w:val="left" w:pos="0"/>
        </w:tabs>
        <w:spacing w:after="0" w:line="240" w:lineRule="auto"/>
        <w:ind w:left="-142"/>
        <w:jc w:val="both"/>
        <w:rPr>
          <w:rFonts w:ascii="Times New Roman" w:hAnsi="Times New Roman" w:cs="Times New Roman"/>
          <w:color w:val="000000"/>
          <w:lang w:val="it-IT"/>
        </w:rPr>
      </w:pPr>
      <w:r w:rsidRPr="00665793">
        <w:rPr>
          <w:rFonts w:ascii="Times New Roman" w:hAnsi="Times New Roman" w:cs="Times New Roman"/>
          <w:color w:val="000000"/>
          <w:lang w:val="it-IT"/>
        </w:rPr>
        <w:t xml:space="preserve">IZVOĐAČ je dužan da o svom trošku primijeni mjere zaštite na radu propisane zakonom, kako ne bi došlo do povrede, odnosno nesreće na poslu, a u slučaju da do istih dođe, odgovoran je po svim osnovama. </w:t>
      </w:r>
    </w:p>
    <w:p w:rsidR="00BD3465" w:rsidRPr="00665793" w:rsidRDefault="00BD3465" w:rsidP="00BD3465">
      <w:pPr>
        <w:tabs>
          <w:tab w:val="left" w:pos="0"/>
        </w:tabs>
        <w:spacing w:after="0" w:line="240" w:lineRule="auto"/>
        <w:ind w:left="-142"/>
        <w:jc w:val="both"/>
        <w:rPr>
          <w:rFonts w:ascii="Times New Roman" w:hAnsi="Times New Roman" w:cs="Times New Roman"/>
          <w:color w:val="000000"/>
          <w:lang w:val="it-IT"/>
        </w:rPr>
      </w:pPr>
      <w:r w:rsidRPr="00665793">
        <w:rPr>
          <w:rFonts w:ascii="Times New Roman" w:hAnsi="Times New Roman" w:cs="Times New Roman"/>
          <w:color w:val="000000"/>
          <w:lang w:val="it-IT"/>
        </w:rPr>
        <w:t>IZVOĐAČ je obavezan NARUČIOCU nadoknaditi sve štete koje treća lica eventualno ostvare od NARUČIOCA, po osnovu iz stava 1. ovog člana.</w:t>
      </w:r>
    </w:p>
    <w:p w:rsidR="00BD3465" w:rsidRPr="001410DA" w:rsidRDefault="00BD3465" w:rsidP="00BD3465">
      <w:pPr>
        <w:tabs>
          <w:tab w:val="left" w:pos="0"/>
        </w:tabs>
        <w:spacing w:after="0" w:line="240" w:lineRule="auto"/>
        <w:ind w:left="-142"/>
        <w:jc w:val="both"/>
        <w:rPr>
          <w:rFonts w:ascii="Times New Roman" w:hAnsi="Times New Roman" w:cs="Times New Roman"/>
          <w:color w:val="000000"/>
          <w:lang w:val="it-IT"/>
        </w:rPr>
      </w:pPr>
      <w:r w:rsidRPr="001410DA">
        <w:rPr>
          <w:rFonts w:ascii="Times New Roman" w:hAnsi="Times New Roman" w:cs="Times New Roman"/>
          <w:color w:val="000000"/>
          <w:lang w:val="it-IT"/>
        </w:rPr>
        <w:t>Sva lica zaposlena na Gradilištu za izvršenje radova iz ovog Ugovora, u službi IZVOĐAČA, podizvođača/podugovarača i NARUČIOCA., moraju biti osigurana od IZVOĐAČA za sve povrede na radu ili nesreće na poslu, o njegovom trošku.</w:t>
      </w:r>
    </w:p>
    <w:p w:rsidR="00BD3465" w:rsidRPr="001410DA" w:rsidRDefault="00BD3465" w:rsidP="00BD3465">
      <w:pPr>
        <w:tabs>
          <w:tab w:val="left" w:pos="0"/>
        </w:tabs>
        <w:spacing w:after="0" w:line="240" w:lineRule="auto"/>
        <w:ind w:left="-142"/>
        <w:jc w:val="both"/>
        <w:rPr>
          <w:rFonts w:ascii="Times New Roman" w:hAnsi="Times New Roman" w:cs="Times New Roman"/>
          <w:b/>
          <w:bCs/>
          <w:color w:val="000000"/>
          <w:lang w:val="it-IT"/>
        </w:rPr>
      </w:pPr>
      <w:r w:rsidRPr="001410DA">
        <w:rPr>
          <w:rFonts w:ascii="Times New Roman" w:hAnsi="Times New Roman" w:cs="Times New Roman"/>
          <w:color w:val="000000"/>
          <w:lang w:val="it-IT"/>
        </w:rPr>
        <w:t>NARUČILAC neće biti odgovoran za bilo koje odštete ili kompenzacije koje se imaju isplatiti za bilo kakve povrede osiguranih lica.</w:t>
      </w:r>
    </w:p>
    <w:p w:rsidR="00BD3465" w:rsidRPr="00944BD3" w:rsidRDefault="00BD3465" w:rsidP="00BD3465">
      <w:pPr>
        <w:spacing w:after="0" w:line="240" w:lineRule="auto"/>
        <w:ind w:left="-142"/>
        <w:jc w:val="both"/>
        <w:rPr>
          <w:rFonts w:ascii="Times New Roman" w:hAnsi="Times New Roman" w:cs="Times New Roman"/>
          <w:color w:val="000000"/>
          <w:lang w:val="it-IT"/>
        </w:rPr>
      </w:pPr>
      <w:r w:rsidRPr="00944BD3">
        <w:rPr>
          <w:rFonts w:ascii="Times New Roman" w:hAnsi="Times New Roman" w:cs="Times New Roman"/>
          <w:color w:val="000000"/>
          <w:lang w:val="it-IT"/>
        </w:rPr>
        <w:t xml:space="preserve">IZVOĐAČ je dužan da </w:t>
      </w:r>
      <w:r>
        <w:rPr>
          <w:rFonts w:ascii="Times New Roman" w:hAnsi="Times New Roman" w:cs="Times New Roman"/>
          <w:color w:val="000000"/>
          <w:lang w:val="it-IT"/>
        </w:rPr>
        <w:t xml:space="preserve">ima </w:t>
      </w:r>
      <w:r w:rsidRPr="00944BD3">
        <w:rPr>
          <w:rFonts w:ascii="Times New Roman" w:hAnsi="Times New Roman" w:cs="Times New Roman"/>
          <w:color w:val="000000"/>
          <w:lang w:val="it-IT"/>
        </w:rPr>
        <w:t>zaključ</w:t>
      </w:r>
      <w:r>
        <w:rPr>
          <w:rFonts w:ascii="Times New Roman" w:hAnsi="Times New Roman" w:cs="Times New Roman"/>
          <w:color w:val="000000"/>
          <w:lang w:val="it-IT"/>
        </w:rPr>
        <w:t>en</w:t>
      </w:r>
      <w:r w:rsidRPr="00944BD3">
        <w:rPr>
          <w:rFonts w:ascii="Times New Roman" w:hAnsi="Times New Roman" w:cs="Times New Roman"/>
          <w:color w:val="000000"/>
          <w:lang w:val="it-IT"/>
        </w:rPr>
        <w:t xml:space="preserve"> ugovor o osiguranju od profesionalne odgovornosti za štetu  koja može da nastane Naručiocu i/ili trećim licima od početka izvođenja pa do primopredaje radova i da primjerak polise osiguranja dostavi NARUČIOCU, prije zaključenja ugovora. </w:t>
      </w:r>
    </w:p>
    <w:p w:rsidR="00BD3465" w:rsidRPr="00831D0A" w:rsidRDefault="00BD3465" w:rsidP="00BD3465">
      <w:pPr>
        <w:spacing w:after="0" w:line="240" w:lineRule="auto"/>
        <w:ind w:left="-142"/>
        <w:jc w:val="both"/>
        <w:rPr>
          <w:rFonts w:ascii="Times New Roman" w:hAnsi="Times New Roman" w:cs="Times New Roman"/>
          <w:lang w:val="sr-Latn-CS"/>
        </w:rPr>
      </w:pPr>
      <w:r w:rsidRPr="00831D0A">
        <w:rPr>
          <w:rFonts w:ascii="Times New Roman" w:hAnsi="Times New Roman" w:cs="Times New Roman"/>
          <w:color w:val="000000"/>
        </w:rPr>
        <w:t xml:space="preserve">Suma osiguranja ne može biti manja od </w:t>
      </w:r>
      <w:r>
        <w:rPr>
          <w:rFonts w:ascii="Times New Roman" w:hAnsi="Times New Roman" w:cs="Times New Roman"/>
          <w:b/>
          <w:lang w:val="sr-Latn-CS"/>
        </w:rPr>
        <w:t>160.</w:t>
      </w:r>
      <w:r w:rsidRPr="006F2BEA">
        <w:rPr>
          <w:rFonts w:ascii="Times New Roman" w:hAnsi="Times New Roman" w:cs="Times New Roman"/>
          <w:b/>
          <w:lang w:val="sr-Latn-CS"/>
        </w:rPr>
        <w:t>000,00</w:t>
      </w:r>
      <w:r w:rsidRPr="00831D0A">
        <w:rPr>
          <w:rFonts w:ascii="Times New Roman" w:hAnsi="Times New Roman" w:cs="Times New Roman"/>
          <w:lang w:val="sr-Latn-CS"/>
        </w:rPr>
        <w:t xml:space="preserve"> </w:t>
      </w:r>
      <w:r w:rsidRPr="00831D0A">
        <w:rPr>
          <w:rFonts w:ascii="Times New Roman" w:hAnsi="Times New Roman" w:cs="Times New Roman"/>
        </w:rPr>
        <w:t>eura</w:t>
      </w:r>
      <w:r w:rsidRPr="00831D0A">
        <w:rPr>
          <w:rFonts w:ascii="Times New Roman" w:hAnsi="Times New Roman" w:cs="Times New Roman"/>
          <w:lang w:val="sr-Latn-CS"/>
        </w:rPr>
        <w:t>.</w:t>
      </w:r>
    </w:p>
    <w:p w:rsidR="00BD3465" w:rsidRPr="00831D0A" w:rsidRDefault="00BD3465" w:rsidP="00BD3465">
      <w:pPr>
        <w:spacing w:after="0" w:line="240" w:lineRule="auto"/>
        <w:ind w:left="-142"/>
        <w:jc w:val="both"/>
        <w:rPr>
          <w:rFonts w:ascii="Times New Roman" w:eastAsia="Times New Roman" w:hAnsi="Times New Roman" w:cs="Times New Roman"/>
          <w:bCs/>
          <w:color w:val="000000"/>
          <w:lang w:val="it-IT"/>
        </w:rPr>
      </w:pPr>
      <w:r w:rsidRPr="00831D0A">
        <w:rPr>
          <w:rFonts w:ascii="Times New Roman" w:hAnsi="Times New Roman" w:cs="Times New Roman"/>
        </w:rPr>
        <w:t>Ovo osiguranje mora da pokrije rizik odgovornosti za</w:t>
      </w:r>
      <w:r w:rsidRPr="00831D0A">
        <w:rPr>
          <w:rFonts w:ascii="Times New Roman" w:hAnsi="Times New Roman" w:cs="Times New Roman"/>
          <w:lang w:val="sr-Latn-CS"/>
        </w:rPr>
        <w:t xml:space="preserve"> š</w:t>
      </w:r>
      <w:r w:rsidRPr="00831D0A">
        <w:rPr>
          <w:rFonts w:ascii="Times New Roman" w:hAnsi="Times New Roman" w:cs="Times New Roman"/>
        </w:rPr>
        <w:t>tetu prouzrokovanu licima</w:t>
      </w:r>
      <w:r w:rsidRPr="00831D0A">
        <w:rPr>
          <w:rFonts w:ascii="Times New Roman" w:hAnsi="Times New Roman" w:cs="Times New Roman"/>
          <w:lang w:val="sr-Latn-CS"/>
        </w:rPr>
        <w:t xml:space="preserve">, </w:t>
      </w:r>
      <w:r w:rsidRPr="00831D0A">
        <w:rPr>
          <w:rFonts w:ascii="Times New Roman" w:hAnsi="Times New Roman" w:cs="Times New Roman"/>
        </w:rPr>
        <w:t>za</w:t>
      </w:r>
      <w:r w:rsidRPr="00831D0A">
        <w:rPr>
          <w:rFonts w:ascii="Times New Roman" w:hAnsi="Times New Roman" w:cs="Times New Roman"/>
          <w:lang w:val="sr-Latn-CS"/>
        </w:rPr>
        <w:t xml:space="preserve"> š</w:t>
      </w:r>
      <w:r w:rsidRPr="00831D0A">
        <w:rPr>
          <w:rFonts w:ascii="Times New Roman" w:hAnsi="Times New Roman" w:cs="Times New Roman"/>
        </w:rPr>
        <w:t>tetu na objektima i za finansijski gubitak</w:t>
      </w:r>
      <w:r w:rsidRPr="00831D0A">
        <w:rPr>
          <w:rFonts w:ascii="Times New Roman" w:hAnsi="Times New Roman" w:cs="Times New Roman"/>
          <w:lang w:val="sr-Latn-CS"/>
        </w:rPr>
        <w:t>.</w:t>
      </w:r>
      <w:r w:rsidRPr="00831D0A">
        <w:rPr>
          <w:rFonts w:ascii="Times New Roman" w:eastAsia="Times New Roman" w:hAnsi="Times New Roman" w:cs="Times New Roman"/>
          <w:bCs/>
          <w:color w:val="000000"/>
          <w:lang w:val="it-IT"/>
        </w:rPr>
        <w:t xml:space="preserve"> U polisi mora tačno biti navedena predmetna javna nabavka.</w:t>
      </w:r>
    </w:p>
    <w:p w:rsidR="00BD3465" w:rsidRPr="005F7365" w:rsidRDefault="00BD3465" w:rsidP="00BD3465">
      <w:pPr>
        <w:spacing w:after="0" w:line="240" w:lineRule="auto"/>
        <w:ind w:left="-142"/>
        <w:jc w:val="center"/>
        <w:rPr>
          <w:rFonts w:ascii="Times New Roman" w:hAnsi="Times New Roman" w:cs="Times New Roman"/>
          <w:b/>
          <w:bCs/>
          <w:color w:val="000000"/>
          <w:sz w:val="16"/>
          <w:szCs w:val="16"/>
          <w:highlight w:val="yellow"/>
          <w:lang w:val="it-IT"/>
        </w:rPr>
      </w:pPr>
    </w:p>
    <w:p w:rsidR="00BD3465" w:rsidRPr="00C0137D" w:rsidRDefault="00BD3465" w:rsidP="00BD3465">
      <w:pPr>
        <w:spacing w:after="0" w:line="240" w:lineRule="auto"/>
        <w:ind w:left="-142"/>
        <w:jc w:val="both"/>
        <w:rPr>
          <w:rFonts w:ascii="Times New Roman" w:hAnsi="Times New Roman" w:cs="Times New Roman"/>
          <w:color w:val="000000"/>
          <w:lang w:val="it-IT"/>
        </w:rPr>
      </w:pPr>
      <w:r w:rsidRPr="00C0137D">
        <w:rPr>
          <w:rFonts w:ascii="Times New Roman" w:hAnsi="Times New Roman" w:cs="Times New Roman"/>
          <w:color w:val="000000"/>
          <w:lang w:val="it-IT"/>
        </w:rPr>
        <w:lastRenderedPageBreak/>
        <w:t xml:space="preserve">Ako IZVOĐAČ svojom krivicom ne završi radove na objektu koji su predmet ovog ugovora u ugovorenom roku, dužan je NARUČIOCU platiti na ime ugovorene kazne 1,0 ‰ (jedan promil) od ugovorene cijene svih radova za svaki dan prekoračenja ugovorenog roka završetka objekta. </w:t>
      </w:r>
    </w:p>
    <w:p w:rsidR="00BD3465" w:rsidRPr="00C0137D" w:rsidRDefault="00BD3465" w:rsidP="00BD3465">
      <w:pPr>
        <w:spacing w:after="0" w:line="240" w:lineRule="auto"/>
        <w:ind w:left="-142"/>
        <w:jc w:val="both"/>
        <w:rPr>
          <w:rFonts w:ascii="Times New Roman" w:hAnsi="Times New Roman" w:cs="Times New Roman"/>
          <w:color w:val="000000"/>
          <w:lang w:val="it-IT"/>
        </w:rPr>
      </w:pPr>
      <w:r w:rsidRPr="00C0137D">
        <w:rPr>
          <w:rFonts w:ascii="Times New Roman" w:hAnsi="Times New Roman" w:cs="Times New Roman"/>
          <w:color w:val="000000"/>
          <w:lang w:val="it-IT"/>
        </w:rPr>
        <w:t>Visina ugovorene kazne ne može preći 5% od ugovorene cijene radova.</w:t>
      </w:r>
    </w:p>
    <w:p w:rsidR="00BD3465" w:rsidRPr="00C0137D" w:rsidRDefault="00BD3465" w:rsidP="00BD3465">
      <w:pPr>
        <w:spacing w:after="0" w:line="240" w:lineRule="auto"/>
        <w:ind w:left="-142"/>
        <w:jc w:val="both"/>
        <w:rPr>
          <w:rFonts w:ascii="Times New Roman" w:hAnsi="Times New Roman" w:cs="Times New Roman"/>
          <w:color w:val="000000"/>
          <w:lang w:val="it-IT"/>
        </w:rPr>
      </w:pPr>
      <w:r w:rsidRPr="00C0137D">
        <w:rPr>
          <w:rFonts w:ascii="Times New Roman" w:hAnsi="Times New Roman" w:cs="Times New Roman"/>
          <w:color w:val="000000"/>
          <w:lang w:val="it-IT"/>
        </w:rPr>
        <w:t>Strane ugovora ovim ugovorom isključuju primjenu pravnog pravila po kojem je NARUČILAC dužan saopštiti IZVOĐAČU po zapadanju u docnju da zadržava pravo na ugovorenu kaznu, te se smatra da je samim padanjem u docnju, IZVOĐAČ dužan platiti ugovorenu kaznu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w:t>
      </w:r>
    </w:p>
    <w:p w:rsidR="00BD3465" w:rsidRPr="00C0137D" w:rsidRDefault="00BD3465" w:rsidP="00BD3465">
      <w:pPr>
        <w:spacing w:after="0" w:line="240" w:lineRule="auto"/>
        <w:ind w:left="-142"/>
        <w:jc w:val="both"/>
        <w:rPr>
          <w:rFonts w:ascii="Times New Roman" w:hAnsi="Times New Roman" w:cs="Times New Roman"/>
          <w:color w:val="000000"/>
          <w:lang w:val="it-IT"/>
        </w:rPr>
      </w:pPr>
      <w:r w:rsidRPr="00C0137D">
        <w:rPr>
          <w:rFonts w:ascii="Times New Roman" w:hAnsi="Times New Roman" w:cs="Times New Roman"/>
          <w:color w:val="000000"/>
          <w:lang w:val="it-IT"/>
        </w:rPr>
        <w:t>Plaćanje ugovorene kazne ne oslobađa IZVOĐAČA obaveze da u cjelosti završi i preda na upotrebu ugovoreni objekat.</w:t>
      </w:r>
    </w:p>
    <w:p w:rsidR="00BD3465" w:rsidRPr="009304B7" w:rsidRDefault="00BD3465" w:rsidP="00BD3465">
      <w:pPr>
        <w:spacing w:after="0" w:line="240" w:lineRule="auto"/>
        <w:ind w:left="-142"/>
        <w:jc w:val="both"/>
        <w:rPr>
          <w:rFonts w:ascii="Times New Roman" w:hAnsi="Times New Roman" w:cs="Times New Roman"/>
          <w:color w:val="000000"/>
          <w:lang w:val="it-IT"/>
        </w:rPr>
      </w:pPr>
      <w:r w:rsidRPr="009304B7">
        <w:rPr>
          <w:rFonts w:ascii="Times New Roman" w:hAnsi="Times New Roman" w:cs="Times New Roman"/>
          <w:color w:val="000000"/>
          <w:lang w:val="it-IT"/>
        </w:rPr>
        <w:t>Ako NARUČIOCU nastane šteta zbog prekoračenja ugovorenog roka završetka radova u iznosu većem od ugovorene i obračunate ugovorne kazne, tada je IZVOĐAČ dužan da plati NARUČIOCU pored ugovorene kazne i iznos naknade štete koji prelazi visinu ugovorene kazne.</w:t>
      </w:r>
    </w:p>
    <w:p w:rsidR="00BD3465" w:rsidRDefault="00BD3465" w:rsidP="00BD3465">
      <w:pPr>
        <w:spacing w:after="0" w:line="240" w:lineRule="auto"/>
        <w:ind w:left="-142"/>
        <w:jc w:val="center"/>
        <w:rPr>
          <w:rFonts w:ascii="Times New Roman" w:hAnsi="Times New Roman" w:cs="Times New Roman"/>
          <w:b/>
          <w:bCs/>
          <w:color w:val="000000"/>
          <w:lang w:val="it-IT"/>
        </w:rPr>
      </w:pPr>
    </w:p>
    <w:p w:rsidR="00BD3465" w:rsidRPr="00D559EE" w:rsidRDefault="00BD3465" w:rsidP="00BD3465">
      <w:pPr>
        <w:spacing w:after="0" w:line="240" w:lineRule="auto"/>
        <w:jc w:val="both"/>
        <w:rPr>
          <w:rFonts w:ascii="Times New Roman" w:hAnsi="Times New Roman" w:cs="Times New Roman"/>
          <w:b/>
          <w:bCs/>
          <w:color w:val="000000"/>
          <w:lang w:val="it-IT"/>
        </w:rPr>
      </w:pPr>
      <w:r w:rsidRPr="009304B7">
        <w:rPr>
          <w:rFonts w:ascii="Times New Roman" w:hAnsi="Times New Roman" w:cs="Times New Roman"/>
          <w:color w:val="000000"/>
          <w:lang w:val="it-IT"/>
        </w:rPr>
        <w:t xml:space="preserve">IZVOĐAČ je dužan da </w:t>
      </w:r>
      <w:r w:rsidRPr="00852493">
        <w:rPr>
          <w:rFonts w:ascii="Times New Roman" w:hAnsi="Times New Roman" w:cs="Times New Roman"/>
          <w:color w:val="000000"/>
          <w:sz w:val="24"/>
          <w:szCs w:val="24"/>
        </w:rPr>
        <w:t xml:space="preserve">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w:t>
      </w:r>
      <w:r>
        <w:rPr>
          <w:rFonts w:ascii="Times New Roman" w:hAnsi="Times New Roman" w:cs="Times New Roman"/>
          <w:b/>
          <w:bCs/>
          <w:color w:val="000000"/>
          <w:lang w:val="it-IT"/>
        </w:rPr>
        <w:t xml:space="preserve">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BD3465" w:rsidRPr="00C331BB" w:rsidRDefault="00BD3465" w:rsidP="00BD3465">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BD3465" w:rsidRPr="00C331BB" w:rsidRDefault="00BD3465" w:rsidP="00BD3465">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Izvođač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BD3465" w:rsidRDefault="00BD3465" w:rsidP="00BD3465">
      <w:pPr>
        <w:spacing w:after="0" w:line="240" w:lineRule="auto"/>
        <w:jc w:val="both"/>
        <w:rPr>
          <w:rFonts w:ascii="Times New Roman" w:hAnsi="Times New Roman" w:cs="Times New Roman"/>
          <w:lang w:val="sl-SI"/>
        </w:rPr>
      </w:pPr>
      <w:r>
        <w:rPr>
          <w:rFonts w:ascii="Times New Roman" w:hAnsi="Times New Roman" w:cs="Times New Roman"/>
          <w:lang w:val="sl-SI"/>
        </w:rPr>
        <w:t>U slučaju iz prethodnog stava Naručilac će aktivirati garanciju ponude.</w:t>
      </w:r>
    </w:p>
    <w:p w:rsidR="00BD3465" w:rsidRDefault="00BD3465" w:rsidP="00BD3465">
      <w:pPr>
        <w:spacing w:after="0" w:line="240" w:lineRule="auto"/>
        <w:jc w:val="both"/>
        <w:rPr>
          <w:rFonts w:ascii="Times New Roman" w:hAnsi="Times New Roman" w:cs="Times New Roman"/>
          <w:lang w:val="sl-SI"/>
        </w:rPr>
      </w:pPr>
      <w:r>
        <w:rPr>
          <w:rFonts w:ascii="Times New Roman" w:hAnsi="Times New Roman" w:cs="Times New Roman"/>
          <w:lang w:val="sl-SI"/>
        </w:rPr>
        <w:t xml:space="preserve"> Ako Izvođač ne produži važenje garancije za dobro izvršenje ugovora, Naručilac će aktivirati ovu garanciju. </w:t>
      </w:r>
    </w:p>
    <w:p w:rsidR="00BD3465" w:rsidRPr="009304B7" w:rsidRDefault="00BD3465" w:rsidP="00BD3465">
      <w:pPr>
        <w:spacing w:after="0" w:line="240" w:lineRule="auto"/>
        <w:jc w:val="both"/>
        <w:rPr>
          <w:rFonts w:ascii="Times New Roman" w:hAnsi="Times New Roman" w:cs="Times New Roman"/>
          <w:color w:val="000000"/>
          <w:lang w:val="it-IT"/>
        </w:rPr>
      </w:pPr>
      <w:r w:rsidRPr="009304B7">
        <w:rPr>
          <w:rFonts w:ascii="Times New Roman" w:hAnsi="Times New Roman" w:cs="Times New Roman"/>
          <w:color w:val="000000"/>
          <w:lang w:val="it-IT"/>
        </w:rPr>
        <w:t>IZVOĐAČ garantuje za kvalitet izvedenih radova koji su predmet ovog ugovora.</w:t>
      </w:r>
    </w:p>
    <w:p w:rsidR="00BD3465" w:rsidRPr="009304B7" w:rsidRDefault="00BD3465" w:rsidP="00BD3465">
      <w:pPr>
        <w:spacing w:after="0" w:line="240" w:lineRule="auto"/>
        <w:ind w:left="-142"/>
        <w:jc w:val="both"/>
        <w:rPr>
          <w:rFonts w:ascii="Times New Roman" w:hAnsi="Times New Roman" w:cs="Times New Roman"/>
          <w:color w:val="000000"/>
          <w:lang w:val="it-IT"/>
        </w:rPr>
      </w:pPr>
      <w:r w:rsidRPr="009304B7">
        <w:rPr>
          <w:rFonts w:ascii="Times New Roman" w:hAnsi="Times New Roman" w:cs="Times New Roman"/>
          <w:color w:val="000000"/>
          <w:lang w:val="it-IT"/>
        </w:rPr>
        <w:t>IZVOĐAČ je dužan da o svom trošku otkloni sve nedostatke na izvedenim radovima koji se pokažu u toku garantnog roka iz člana 9, a u roku koji mu odredi NARUČILAC.</w:t>
      </w:r>
    </w:p>
    <w:p w:rsidR="00BD3465" w:rsidRPr="00041437" w:rsidRDefault="00BD3465" w:rsidP="00BD3465">
      <w:pPr>
        <w:spacing w:after="0" w:line="240" w:lineRule="auto"/>
        <w:ind w:left="-142"/>
        <w:jc w:val="both"/>
        <w:rPr>
          <w:rFonts w:ascii="Times New Roman" w:hAnsi="Times New Roman" w:cs="Times New Roman"/>
          <w:color w:val="000000"/>
          <w:lang w:val="it-IT"/>
        </w:rPr>
      </w:pPr>
      <w:r w:rsidRPr="00041437">
        <w:rPr>
          <w:rFonts w:ascii="Times New Roman" w:hAnsi="Times New Roman" w:cs="Times New Roman"/>
          <w:color w:val="000000"/>
          <w:lang w:val="it-IT"/>
        </w:rPr>
        <w:t>Ukoliko Izvođač ne postupi u skladu sa prethodnim stavom, Naručilac ima pravo da aktivira garanciju iz člana 22.</w:t>
      </w:r>
    </w:p>
    <w:p w:rsidR="00BD3465" w:rsidRPr="00041437" w:rsidRDefault="00BD3465" w:rsidP="00BD3465">
      <w:pPr>
        <w:spacing w:after="0" w:line="240" w:lineRule="auto"/>
        <w:ind w:left="-142"/>
        <w:jc w:val="both"/>
        <w:rPr>
          <w:rFonts w:ascii="Times New Roman" w:hAnsi="Times New Roman" w:cs="Times New Roman"/>
          <w:b/>
          <w:bCs/>
          <w:color w:val="000000"/>
        </w:rPr>
      </w:pPr>
      <w:r w:rsidRPr="00041437">
        <w:rPr>
          <w:rFonts w:ascii="Times New Roman" w:hAnsi="Times New Roman" w:cs="Times New Roman"/>
          <w:color w:val="000000"/>
          <w:lang w:val="it-IT"/>
        </w:rPr>
        <w:t>Naručilac ima pravo i na naknadu štete ukoliko šteta prevazilazi garantovani iznos.</w:t>
      </w:r>
    </w:p>
    <w:p w:rsidR="00BD3465" w:rsidRPr="005F7365" w:rsidRDefault="00BD3465" w:rsidP="00BD3465">
      <w:pPr>
        <w:spacing w:after="0" w:line="240" w:lineRule="auto"/>
        <w:ind w:left="-142"/>
        <w:jc w:val="both"/>
        <w:rPr>
          <w:rFonts w:ascii="Times New Roman" w:hAnsi="Times New Roman" w:cs="Times New Roman"/>
          <w:b/>
          <w:bCs/>
          <w:sz w:val="16"/>
          <w:szCs w:val="16"/>
          <w:highlight w:val="yellow"/>
          <w:shd w:val="clear" w:color="auto" w:fill="FFFFFF"/>
          <w:lang w:val="hr-HR"/>
        </w:rPr>
      </w:pPr>
    </w:p>
    <w:p w:rsidR="00BD3465" w:rsidRPr="00180908" w:rsidRDefault="00BD3465" w:rsidP="00BD3465">
      <w:pPr>
        <w:spacing w:after="0" w:line="240" w:lineRule="auto"/>
        <w:jc w:val="both"/>
        <w:rPr>
          <w:rFonts w:ascii="Times New Roman" w:hAnsi="Times New Roman" w:cs="Times New Roman"/>
          <w:color w:val="000000"/>
          <w:lang w:val="pl-PL"/>
        </w:rPr>
      </w:pPr>
      <w:r w:rsidRPr="00180908">
        <w:rPr>
          <w:rFonts w:ascii="Times New Roman" w:hAnsi="Times New Roman" w:cs="Times New Roman"/>
          <w:color w:val="000000"/>
          <w:lang w:val="pl-PL"/>
        </w:rPr>
        <w:t>IZVOĐAČ je dužan da po završenim radovima izvrši popravke svih eventualnih oštećenja koja su nastala kao posljedica izvođenja radova, povuče sa gradilišta svoje radnike, ukloni preostali materijal, opremu, sredstva za rad i privremene objekte koje je koristio u toku rada, očisti gradilište od otpadaka koje je napravio, uredi i očisti okolinu objekta i sami objekat na kome je izvodio radove.</w:t>
      </w:r>
    </w:p>
    <w:p w:rsidR="00BD3465" w:rsidRPr="005F7365" w:rsidRDefault="00BD3465" w:rsidP="00BD3465">
      <w:pPr>
        <w:spacing w:after="0" w:line="240" w:lineRule="auto"/>
        <w:ind w:left="-142"/>
        <w:jc w:val="center"/>
        <w:rPr>
          <w:rFonts w:ascii="Times New Roman" w:hAnsi="Times New Roman" w:cs="Times New Roman"/>
          <w:b/>
          <w:bCs/>
          <w:color w:val="000000"/>
          <w:sz w:val="16"/>
          <w:szCs w:val="16"/>
          <w:highlight w:val="yellow"/>
          <w:lang w:val="pl-PL"/>
        </w:rPr>
      </w:pPr>
    </w:p>
    <w:p w:rsidR="00BD3465" w:rsidRPr="00180908" w:rsidRDefault="00BD3465" w:rsidP="00BD3465">
      <w:pPr>
        <w:spacing w:after="0" w:line="240" w:lineRule="auto"/>
        <w:ind w:left="-142"/>
        <w:jc w:val="both"/>
        <w:rPr>
          <w:rFonts w:ascii="Times New Roman" w:hAnsi="Times New Roman" w:cs="Times New Roman"/>
          <w:color w:val="000000"/>
        </w:rPr>
      </w:pPr>
      <w:r w:rsidRPr="00180908">
        <w:rPr>
          <w:rFonts w:ascii="Times New Roman" w:hAnsi="Times New Roman" w:cs="Times New Roman"/>
          <w:color w:val="000000"/>
        </w:rPr>
        <w:t xml:space="preserve">Tehnički pregled izvedenih radova vršiće se prema propisima koji važe u sjedištu NARUČIOCA. </w:t>
      </w:r>
      <w:r w:rsidRPr="00180908">
        <w:rPr>
          <w:rFonts w:ascii="Times New Roman" w:hAnsi="Times New Roman" w:cs="Times New Roman"/>
          <w:color w:val="000000"/>
          <w:lang w:val="it-IT"/>
        </w:rPr>
        <w:t>Obavještenje</w:t>
      </w:r>
      <w:r w:rsidRPr="00180908">
        <w:rPr>
          <w:rFonts w:ascii="Times New Roman" w:hAnsi="Times New Roman" w:cs="Times New Roman"/>
          <w:color w:val="000000"/>
        </w:rPr>
        <w:t xml:space="preserve"> da su radovi završeni, IZVOĐAČ podnosi NARUČIOCU preko Stručnog nadzora.</w:t>
      </w:r>
    </w:p>
    <w:p w:rsidR="00BD3465" w:rsidRPr="00180908" w:rsidRDefault="00BD3465" w:rsidP="00BD3465">
      <w:pPr>
        <w:spacing w:after="0" w:line="240" w:lineRule="auto"/>
        <w:ind w:left="-142"/>
        <w:jc w:val="both"/>
        <w:rPr>
          <w:rFonts w:ascii="Times New Roman" w:hAnsi="Times New Roman" w:cs="Times New Roman"/>
          <w:color w:val="000000"/>
          <w:lang w:val="sl-SI"/>
        </w:rPr>
      </w:pPr>
      <w:r w:rsidRPr="00180908">
        <w:rPr>
          <w:rFonts w:ascii="Times New Roman" w:hAnsi="Times New Roman" w:cs="Times New Roman"/>
          <w:color w:val="000000"/>
          <w:lang w:val="sl-SI"/>
        </w:rPr>
        <w:t>Strane ugovora su u obavezi da Vršiocu tehničkog pregleda, prije početka njegovog rada, stave na raspolaganje svu dokumentaciju u vezi sa izgradnjom objekta.</w:t>
      </w:r>
    </w:p>
    <w:p w:rsidR="00BD3465" w:rsidRPr="00BD3465" w:rsidRDefault="00BD3465" w:rsidP="00BD3465">
      <w:pPr>
        <w:spacing w:after="0" w:line="240" w:lineRule="auto"/>
        <w:jc w:val="both"/>
        <w:rPr>
          <w:rFonts w:ascii="Times New Roman" w:hAnsi="Times New Roman" w:cs="Times New Roman"/>
          <w:color w:val="000000"/>
          <w:lang w:val="sl-SI"/>
        </w:rPr>
      </w:pPr>
      <w:r w:rsidRPr="00180908">
        <w:rPr>
          <w:rFonts w:ascii="Times New Roman" w:hAnsi="Times New Roman" w:cs="Times New Roman"/>
          <w:color w:val="000000"/>
          <w:lang w:val="sl-SI"/>
        </w:rPr>
        <w:t>IZVOĐAČ je dužan da nedostatke utvrđene tehničkim pregledom otkloni u roku koji odredi Vrši</w:t>
      </w:r>
      <w:r>
        <w:rPr>
          <w:rFonts w:ascii="Times New Roman" w:hAnsi="Times New Roman" w:cs="Times New Roman"/>
          <w:color w:val="000000"/>
          <w:lang w:val="sl-SI"/>
        </w:rPr>
        <w:t>lac tehničkog pregleda.</w:t>
      </w:r>
    </w:p>
    <w:p w:rsidR="00BD3465" w:rsidRPr="00081DFD" w:rsidRDefault="00BD3465" w:rsidP="00BD3465">
      <w:pPr>
        <w:spacing w:after="0" w:line="240" w:lineRule="auto"/>
        <w:ind w:left="-142"/>
        <w:jc w:val="both"/>
        <w:rPr>
          <w:rFonts w:ascii="Times New Roman" w:hAnsi="Times New Roman" w:cs="Times New Roman"/>
          <w:color w:val="000000"/>
          <w:lang w:val="sl-SI"/>
        </w:rPr>
      </w:pPr>
      <w:r w:rsidRPr="00081DFD">
        <w:rPr>
          <w:rFonts w:ascii="Times New Roman" w:hAnsi="Times New Roman" w:cs="Times New Roman"/>
          <w:color w:val="000000"/>
          <w:lang w:val="sl-SI"/>
        </w:rPr>
        <w:t>NARUČILAC i IZVOĐAČ su saglasni da sastavni dio ovog Ugovora čine:</w:t>
      </w:r>
    </w:p>
    <w:p w:rsidR="00BD3465" w:rsidRPr="00081DFD" w:rsidRDefault="00BD3465" w:rsidP="00BD3465">
      <w:pPr>
        <w:numPr>
          <w:ilvl w:val="0"/>
          <w:numId w:val="33"/>
        </w:numPr>
        <w:spacing w:after="0" w:line="240" w:lineRule="auto"/>
        <w:ind w:left="-142" w:right="93" w:hanging="283"/>
        <w:jc w:val="both"/>
        <w:rPr>
          <w:rFonts w:ascii="Times New Roman" w:hAnsi="Times New Roman" w:cs="Times New Roman"/>
        </w:rPr>
      </w:pPr>
      <w:r w:rsidRPr="00081DFD">
        <w:rPr>
          <w:rFonts w:ascii="Times New Roman" w:hAnsi="Times New Roman" w:cs="Times New Roman"/>
          <w:color w:val="000000"/>
          <w:lang w:val="pl-PL"/>
        </w:rPr>
        <w:t>tehnička</w:t>
      </w:r>
      <w:r w:rsidRPr="00081DFD">
        <w:rPr>
          <w:rFonts w:ascii="Times New Roman" w:hAnsi="Times New Roman" w:cs="Times New Roman"/>
        </w:rPr>
        <w:t xml:space="preserve"> dokumentacija </w:t>
      </w:r>
    </w:p>
    <w:p w:rsidR="00BD3465" w:rsidRPr="00081DFD" w:rsidRDefault="00BD3465" w:rsidP="00BD3465">
      <w:pPr>
        <w:numPr>
          <w:ilvl w:val="0"/>
          <w:numId w:val="33"/>
        </w:numPr>
        <w:spacing w:after="0" w:line="240" w:lineRule="auto"/>
        <w:ind w:left="-142" w:right="93" w:hanging="283"/>
        <w:jc w:val="both"/>
        <w:rPr>
          <w:rFonts w:ascii="Times New Roman" w:hAnsi="Times New Roman" w:cs="Times New Roman"/>
        </w:rPr>
      </w:pPr>
      <w:r w:rsidRPr="00081DFD">
        <w:rPr>
          <w:rFonts w:ascii="Times New Roman" w:hAnsi="Times New Roman" w:cs="Times New Roman"/>
        </w:rPr>
        <w:t xml:space="preserve">ponuda IZVOĐAČA </w:t>
      </w:r>
    </w:p>
    <w:p w:rsidR="00BD3465" w:rsidRPr="00081DFD" w:rsidRDefault="00BD3465" w:rsidP="00BD3465">
      <w:pPr>
        <w:numPr>
          <w:ilvl w:val="0"/>
          <w:numId w:val="33"/>
        </w:numPr>
        <w:spacing w:after="0" w:line="240" w:lineRule="auto"/>
        <w:ind w:left="-142" w:right="93" w:hanging="283"/>
        <w:jc w:val="both"/>
        <w:rPr>
          <w:rFonts w:ascii="Times New Roman" w:hAnsi="Times New Roman" w:cs="Times New Roman"/>
        </w:rPr>
      </w:pPr>
      <w:r w:rsidRPr="00081DFD">
        <w:rPr>
          <w:rFonts w:ascii="Times New Roman" w:hAnsi="Times New Roman" w:cs="Times New Roman"/>
        </w:rPr>
        <w:t>gar</w:t>
      </w:r>
      <w:r>
        <w:rPr>
          <w:rFonts w:ascii="Times New Roman" w:hAnsi="Times New Roman" w:cs="Times New Roman"/>
        </w:rPr>
        <w:t>an</w:t>
      </w:r>
      <w:r w:rsidRPr="00081DFD">
        <w:rPr>
          <w:rFonts w:ascii="Times New Roman" w:hAnsi="Times New Roman" w:cs="Times New Roman"/>
        </w:rPr>
        <w:t>cija za dobro izvršenje ugovora</w:t>
      </w:r>
    </w:p>
    <w:p w:rsidR="00BD3465" w:rsidRPr="00081DFD" w:rsidRDefault="00BD3465" w:rsidP="00BD3465">
      <w:pPr>
        <w:numPr>
          <w:ilvl w:val="0"/>
          <w:numId w:val="33"/>
        </w:numPr>
        <w:spacing w:after="0" w:line="240" w:lineRule="auto"/>
        <w:ind w:left="-142" w:right="93" w:hanging="283"/>
        <w:jc w:val="both"/>
        <w:rPr>
          <w:rFonts w:ascii="Times New Roman" w:hAnsi="Times New Roman" w:cs="Times New Roman"/>
          <w:lang w:val="pl-PL"/>
        </w:rPr>
      </w:pPr>
      <w:r w:rsidRPr="00081DFD">
        <w:rPr>
          <w:rFonts w:ascii="Times New Roman" w:hAnsi="Times New Roman" w:cs="Times New Roman"/>
          <w:lang w:val="pl-PL"/>
        </w:rPr>
        <w:t>polisa osiguranja iz člana 18 ovog ugovora</w:t>
      </w:r>
    </w:p>
    <w:p w:rsidR="00BD3465" w:rsidRPr="005F7365" w:rsidRDefault="00BD3465" w:rsidP="00BD3465">
      <w:pPr>
        <w:spacing w:after="0" w:line="240" w:lineRule="auto"/>
        <w:ind w:left="-142" w:firstLine="426"/>
        <w:jc w:val="both"/>
        <w:rPr>
          <w:rFonts w:ascii="Times New Roman" w:hAnsi="Times New Roman" w:cs="Times New Roman"/>
          <w:color w:val="000000"/>
          <w:sz w:val="12"/>
          <w:szCs w:val="12"/>
          <w:highlight w:val="yellow"/>
          <w:lang w:val="pl-PL"/>
        </w:rPr>
      </w:pPr>
    </w:p>
    <w:p w:rsidR="00BD3465" w:rsidRPr="0064354E" w:rsidRDefault="00BD3465" w:rsidP="00BD3465">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w:t>
      </w:r>
      <w:r>
        <w:rPr>
          <w:rFonts w:ascii="Times New Roman" w:eastAsia="PMingLiU" w:hAnsi="Times New Roman" w:cs="Times New Roman"/>
          <w:sz w:val="24"/>
          <w:szCs w:val="24"/>
          <w:lang w:val="pl-PL" w:eastAsia="zh-TW"/>
        </w:rPr>
        <w:t>noj nabavci u slučaju da Izvođač</w:t>
      </w:r>
      <w:r w:rsidRPr="00172450">
        <w:rPr>
          <w:rFonts w:ascii="Times New Roman" w:eastAsia="PMingLiU" w:hAnsi="Times New Roman" w:cs="Times New Roman"/>
          <w:sz w:val="24"/>
          <w:szCs w:val="24"/>
          <w:lang w:val="pl-PL" w:eastAsia="zh-TW"/>
        </w:rPr>
        <w:t>:</w:t>
      </w:r>
    </w:p>
    <w:p w:rsidR="00BD3465" w:rsidRDefault="00BD3465" w:rsidP="00BD3465">
      <w:pPr>
        <w:numPr>
          <w:ilvl w:val="0"/>
          <w:numId w:val="39"/>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lastRenderedPageBreak/>
        <w:t xml:space="preserve"> jasno ispolji svoju namjeru da ne nastavi sa izvršavanjem svojih ugovornih obaveza;</w:t>
      </w:r>
    </w:p>
    <w:p w:rsidR="00BD3465" w:rsidRPr="00EC68E1" w:rsidRDefault="00BD3465" w:rsidP="00BD3465">
      <w:pPr>
        <w:numPr>
          <w:ilvl w:val="0"/>
          <w:numId w:val="39"/>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BD3465" w:rsidRDefault="00BD3465" w:rsidP="00BD3465">
      <w:pPr>
        <w:numPr>
          <w:ilvl w:val="0"/>
          <w:numId w:val="39"/>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ne izvrši</w:t>
      </w:r>
      <w:r w:rsidRPr="00EC68E1">
        <w:rPr>
          <w:rFonts w:ascii="Times New Roman" w:hAnsi="Times New Roman" w:cs="Times New Roman"/>
          <w:sz w:val="24"/>
          <w:szCs w:val="24"/>
          <w:lang w:val="pl-PL"/>
        </w:rPr>
        <w:t xml:space="preserve"> svoje obaveze u </w:t>
      </w:r>
      <w:r>
        <w:rPr>
          <w:rFonts w:ascii="Times New Roman" w:hAnsi="Times New Roman" w:cs="Times New Roman"/>
          <w:sz w:val="24"/>
          <w:szCs w:val="24"/>
          <w:lang w:val="pl-PL"/>
        </w:rPr>
        <w:t>roku predviđenim</w:t>
      </w:r>
      <w:r w:rsidRPr="00EC68E1">
        <w:rPr>
          <w:rFonts w:ascii="Times New Roman" w:hAnsi="Times New Roman" w:cs="Times New Roman"/>
          <w:sz w:val="24"/>
          <w:szCs w:val="24"/>
          <w:lang w:val="pl-PL"/>
        </w:rPr>
        <w:t xml:space="preserve"> Ugovorom</w:t>
      </w:r>
      <w:r>
        <w:rPr>
          <w:rFonts w:ascii="Times New Roman" w:hAnsi="Times New Roman" w:cs="Times New Roman"/>
          <w:sz w:val="24"/>
          <w:szCs w:val="24"/>
          <w:lang w:val="pl-PL"/>
        </w:rPr>
        <w:t>.</w:t>
      </w:r>
    </w:p>
    <w:p w:rsidR="00BD3465" w:rsidRPr="00BD3465" w:rsidRDefault="00BD3465" w:rsidP="00BD3465">
      <w:pPr>
        <w:autoSpaceDE w:val="0"/>
        <w:autoSpaceDN w:val="0"/>
        <w:adjustRightInd w:val="0"/>
        <w:spacing w:after="0" w:line="240" w:lineRule="auto"/>
        <w:ind w:left="360"/>
        <w:jc w:val="both"/>
        <w:rPr>
          <w:rFonts w:ascii="Times New Roman" w:hAnsi="Times New Roman" w:cs="Times New Roman"/>
          <w:sz w:val="24"/>
          <w:szCs w:val="24"/>
          <w:lang w:val="pl-PL"/>
        </w:rPr>
      </w:pPr>
      <w:r w:rsidRPr="00BD3465">
        <w:rPr>
          <w:rFonts w:ascii="Times New Roman" w:hAnsi="Times New Roman" w:cs="Times New Roman"/>
          <w:sz w:val="24"/>
          <w:szCs w:val="24"/>
          <w:lang w:val="pl-PL"/>
        </w:rPr>
        <w:t>d) u posao uvede firmu koja se u ponudi ne pojavljuje kao ponuđač, član zajedničke ponude, ili kao podizvođač radova</w:t>
      </w:r>
    </w:p>
    <w:p w:rsidR="00BD3465" w:rsidRDefault="00BD3465" w:rsidP="00BD3465">
      <w:pPr>
        <w:autoSpaceDE w:val="0"/>
        <w:autoSpaceDN w:val="0"/>
        <w:adjustRightInd w:val="0"/>
        <w:spacing w:after="0" w:line="240" w:lineRule="auto"/>
        <w:ind w:left="720"/>
        <w:jc w:val="both"/>
        <w:rPr>
          <w:rFonts w:ascii="Times New Roman" w:hAnsi="Times New Roman" w:cs="Times New Roman"/>
          <w:sz w:val="24"/>
          <w:szCs w:val="24"/>
          <w:lang w:val="pl-PL"/>
        </w:rPr>
      </w:pPr>
    </w:p>
    <w:p w:rsidR="00BD3465" w:rsidRPr="00BD3465" w:rsidRDefault="00BD3465" w:rsidP="00BD3465">
      <w:pPr>
        <w:autoSpaceDE w:val="0"/>
        <w:autoSpaceDN w:val="0"/>
        <w:adjustRightInd w:val="0"/>
        <w:spacing w:after="0" w:line="240" w:lineRule="auto"/>
        <w:ind w:hanging="90"/>
        <w:jc w:val="both"/>
        <w:rPr>
          <w:rFonts w:ascii="Times New Roman" w:hAnsi="Times New Roman" w:cs="Times New Roman"/>
          <w:sz w:val="24"/>
          <w:szCs w:val="24"/>
          <w:lang w:val="pl-PL"/>
        </w:rPr>
      </w:pPr>
      <w:r w:rsidRPr="00BD3465">
        <w:rPr>
          <w:rFonts w:ascii="Times New Roman" w:hAnsi="Times New Roman" w:cs="Times New Roman"/>
          <w:sz w:val="24"/>
          <w:szCs w:val="24"/>
          <w:lang w:val="pl-PL" w:eastAsia="zh-TW"/>
        </w:rPr>
        <w:t>Izvođač ima pravo da jednostrano raskine Ugovor ako Naručilac ne plaća  u rokovima i na način predviđen Ugovorom.</w:t>
      </w:r>
    </w:p>
    <w:p w:rsidR="00BD3465" w:rsidRPr="00081DFD" w:rsidRDefault="00BD3465" w:rsidP="00BD3465">
      <w:pPr>
        <w:spacing w:after="0" w:line="240" w:lineRule="auto"/>
        <w:ind w:hanging="90"/>
        <w:jc w:val="both"/>
        <w:rPr>
          <w:rFonts w:ascii="Times New Roman" w:hAnsi="Times New Roman" w:cs="Times New Roman"/>
          <w:color w:val="000000"/>
          <w:lang w:val="pl-PL"/>
        </w:rPr>
      </w:pPr>
      <w:r w:rsidRPr="00081DFD">
        <w:rPr>
          <w:rFonts w:ascii="Times New Roman" w:hAnsi="Times New Roman" w:cs="Times New Roman"/>
          <w:color w:val="000000"/>
          <w:lang w:val="pl-PL"/>
        </w:rPr>
        <w:t>Ugovor se raskida Rješenjem u kom moraju biti navedeni i obrazloženi razlozi za raskid.</w:t>
      </w:r>
    </w:p>
    <w:p w:rsidR="00BD3465" w:rsidRPr="00081DFD" w:rsidRDefault="00BD3465" w:rsidP="00BD3465">
      <w:pPr>
        <w:spacing w:after="0" w:line="240" w:lineRule="auto"/>
        <w:ind w:left="-144" w:hanging="90"/>
        <w:jc w:val="both"/>
        <w:rPr>
          <w:rFonts w:ascii="Times New Roman" w:hAnsi="Times New Roman" w:cs="Times New Roman"/>
          <w:color w:val="000000"/>
          <w:lang w:val="pl-PL"/>
        </w:rPr>
      </w:pPr>
      <w:r>
        <w:rPr>
          <w:rFonts w:ascii="Times New Roman" w:hAnsi="Times New Roman" w:cs="Times New Roman"/>
          <w:color w:val="000000"/>
          <w:lang w:val="pl-PL"/>
        </w:rPr>
        <w:t xml:space="preserve">   </w:t>
      </w:r>
      <w:r w:rsidRPr="00081DFD">
        <w:rPr>
          <w:rFonts w:ascii="Times New Roman" w:hAnsi="Times New Roman" w:cs="Times New Roman"/>
          <w:color w:val="000000"/>
          <w:lang w:val="pl-PL"/>
        </w:rPr>
        <w:t>Protiv Rješ</w:t>
      </w:r>
      <w:r>
        <w:rPr>
          <w:rFonts w:ascii="Times New Roman" w:hAnsi="Times New Roman" w:cs="Times New Roman"/>
          <w:color w:val="000000"/>
          <w:lang w:val="pl-PL"/>
        </w:rPr>
        <w:t>e</w:t>
      </w:r>
      <w:r w:rsidRPr="00081DFD">
        <w:rPr>
          <w:rFonts w:ascii="Times New Roman" w:hAnsi="Times New Roman" w:cs="Times New Roman"/>
          <w:color w:val="000000"/>
          <w:lang w:val="pl-PL"/>
        </w:rPr>
        <w:t xml:space="preserve">nja iz prethodnog stava </w:t>
      </w:r>
      <w:r w:rsidRPr="00081DFD">
        <w:rPr>
          <w:rFonts w:ascii="Times New Roman" w:hAnsi="Times New Roman" w:cs="Times New Roman"/>
          <w:color w:val="000000"/>
          <w:lang w:val="sl-SI"/>
        </w:rPr>
        <w:t>IZVOĐAČ</w:t>
      </w:r>
      <w:r w:rsidRPr="00081DFD">
        <w:rPr>
          <w:rFonts w:ascii="Times New Roman" w:hAnsi="Times New Roman" w:cs="Times New Roman"/>
          <w:color w:val="000000"/>
          <w:lang w:val="pl-PL"/>
        </w:rPr>
        <w:t xml:space="preserve"> može pokrenuti upravni spor.</w:t>
      </w:r>
    </w:p>
    <w:p w:rsidR="00BD3465" w:rsidRPr="00081DFD" w:rsidRDefault="00BD3465" w:rsidP="00BD3465">
      <w:pPr>
        <w:tabs>
          <w:tab w:val="left" w:pos="3870"/>
        </w:tabs>
        <w:spacing w:after="0" w:line="240" w:lineRule="auto"/>
        <w:ind w:left="-144"/>
        <w:jc w:val="both"/>
        <w:rPr>
          <w:rFonts w:ascii="Times New Roman" w:hAnsi="Times New Roman" w:cs="Times New Roman"/>
          <w:color w:val="000000"/>
          <w:lang w:val="pl-PL"/>
        </w:rPr>
      </w:pPr>
      <w:r>
        <w:rPr>
          <w:rFonts w:ascii="Times New Roman" w:hAnsi="Times New Roman" w:cs="Times New Roman"/>
          <w:color w:val="000000"/>
          <w:lang w:val="pl-PL"/>
        </w:rPr>
        <w:t xml:space="preserve"> </w:t>
      </w:r>
      <w:r w:rsidRPr="00081DFD">
        <w:rPr>
          <w:rFonts w:ascii="Times New Roman" w:hAnsi="Times New Roman" w:cs="Times New Roman"/>
          <w:color w:val="000000"/>
          <w:lang w:val="pl-PL"/>
        </w:rPr>
        <w:t>Naručilac ima pravo i na naknadu štete.</w:t>
      </w:r>
      <w:r w:rsidRPr="00081DFD">
        <w:rPr>
          <w:rFonts w:ascii="Times New Roman" w:hAnsi="Times New Roman" w:cs="Times New Roman"/>
          <w:color w:val="000000"/>
          <w:lang w:val="pl-PL"/>
        </w:rPr>
        <w:tab/>
      </w:r>
    </w:p>
    <w:p w:rsidR="00BD3465" w:rsidRPr="00ED66AD" w:rsidRDefault="00BD3465" w:rsidP="00BD3465">
      <w:pPr>
        <w:spacing w:after="0" w:line="240" w:lineRule="auto"/>
        <w:ind w:left="-144"/>
        <w:jc w:val="both"/>
        <w:rPr>
          <w:rFonts w:ascii="Times New Roman" w:hAnsi="Times New Roman" w:cs="Times New Roman"/>
          <w:lang w:val="pl-PL"/>
        </w:rPr>
      </w:pPr>
      <w:r w:rsidRPr="00081DFD">
        <w:rPr>
          <w:rFonts w:ascii="Times New Roman" w:hAnsi="Times New Roman" w:cs="Times New Roman"/>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BD3465" w:rsidRPr="008058DE" w:rsidRDefault="00BD3465" w:rsidP="00BD3465">
      <w:pPr>
        <w:spacing w:after="0" w:line="240" w:lineRule="auto"/>
        <w:ind w:left="-142"/>
        <w:jc w:val="both"/>
        <w:rPr>
          <w:rFonts w:ascii="Times New Roman" w:hAnsi="Times New Roman" w:cs="Times New Roman"/>
          <w:color w:val="000000"/>
          <w:lang w:val="pl-PL"/>
        </w:rPr>
      </w:pPr>
      <w:r w:rsidRPr="008058DE">
        <w:rPr>
          <w:rFonts w:ascii="Times New Roman" w:hAnsi="Times New Roman" w:cs="Times New Roman"/>
          <w:color w:val="000000"/>
          <w:lang w:val="pl-PL"/>
        </w:rPr>
        <w:t xml:space="preserve">Strane ugovora su saglasne da sve sporove koji nastanu iz odnosa zasnovanih ovim ugovorom prvenstveno rješavaju sporazumno. </w:t>
      </w:r>
    </w:p>
    <w:p w:rsidR="00BD3465" w:rsidRPr="008058DE" w:rsidRDefault="00BD3465" w:rsidP="00BD3465">
      <w:pPr>
        <w:spacing w:after="0" w:line="240" w:lineRule="auto"/>
        <w:ind w:left="-142"/>
        <w:jc w:val="both"/>
        <w:rPr>
          <w:rFonts w:ascii="Times New Roman" w:hAnsi="Times New Roman" w:cs="Times New Roman"/>
          <w:color w:val="000000"/>
          <w:lang w:val="pl-PL"/>
        </w:rPr>
      </w:pPr>
      <w:r w:rsidRPr="008058DE">
        <w:rPr>
          <w:rFonts w:ascii="Times New Roman" w:hAnsi="Times New Roman" w:cs="Times New Roman"/>
          <w:color w:val="000000"/>
          <w:lang w:val="pl-PL"/>
        </w:rPr>
        <w:t>Ukoliko se nastali spor ne riješi sporazumno, rješavaće se kod nadležnog suda u sjedištu Naručioca.</w:t>
      </w:r>
    </w:p>
    <w:p w:rsidR="00BD3465" w:rsidRPr="008058DE" w:rsidRDefault="00BD3465" w:rsidP="00BD3465">
      <w:pPr>
        <w:spacing w:after="0" w:line="240" w:lineRule="auto"/>
        <w:ind w:left="-142"/>
        <w:jc w:val="both"/>
        <w:rPr>
          <w:rFonts w:ascii="Times New Roman" w:hAnsi="Times New Roman" w:cs="Times New Roman"/>
          <w:color w:val="000000"/>
          <w:lang w:val="pl-PL"/>
        </w:rPr>
      </w:pPr>
      <w:r w:rsidRPr="008058DE">
        <w:rPr>
          <w:rFonts w:ascii="Times New Roman" w:hAnsi="Times New Roman" w:cs="Times New Roman"/>
          <w:color w:val="000000"/>
          <w:lang w:val="pl-PL"/>
        </w:rPr>
        <w:t>Rješavanje spornih pitanja, ne može uticati na rok i kvalitet ugovorenih radova.</w:t>
      </w:r>
    </w:p>
    <w:p w:rsidR="00BD3465" w:rsidRPr="008058DE" w:rsidRDefault="00BD3465" w:rsidP="00BD3465">
      <w:pPr>
        <w:spacing w:after="0" w:line="240" w:lineRule="auto"/>
        <w:ind w:left="-142"/>
        <w:jc w:val="both"/>
        <w:rPr>
          <w:rFonts w:ascii="Times New Roman" w:hAnsi="Times New Roman" w:cs="Times New Roman"/>
          <w:color w:val="000000"/>
          <w:lang w:val="pl-PL"/>
        </w:rPr>
      </w:pPr>
      <w:r w:rsidRPr="008058DE">
        <w:rPr>
          <w:rFonts w:ascii="Times New Roman" w:hAnsi="Times New Roman" w:cs="Times New Roman"/>
          <w:color w:val="000000"/>
          <w:lang w:val="sl-SI"/>
        </w:rPr>
        <w:t>Ugovor o javnoj nabavci koji je zaključen uz kršenje antikorupcijskog pravila u smislu člana 15 stav 5 Zakona o javnim nabavkama („Službeni list CG“, br. 42/11, 57/14, 28/15 i 42/17), ništav je.</w:t>
      </w:r>
    </w:p>
    <w:p w:rsidR="00907849" w:rsidRDefault="00907849" w:rsidP="00BD3465">
      <w:pPr>
        <w:spacing w:after="0" w:line="240" w:lineRule="auto"/>
        <w:jc w:val="both"/>
        <w:rPr>
          <w:rFonts w:ascii="Times New Roman" w:hAnsi="Times New Roman" w:cs="Times New Roman"/>
          <w:color w:val="000000"/>
          <w:sz w:val="24"/>
          <w:szCs w:val="24"/>
        </w:rPr>
      </w:pPr>
    </w:p>
    <w:p w:rsidR="00907849" w:rsidRDefault="00907849" w:rsidP="00BD3465">
      <w:pPr>
        <w:spacing w:after="0" w:line="240" w:lineRule="auto"/>
        <w:jc w:val="both"/>
        <w:rPr>
          <w:rFonts w:ascii="Times New Roman" w:hAnsi="Times New Roman" w:cs="Times New Roman"/>
          <w:color w:val="000000"/>
          <w:sz w:val="24"/>
          <w:szCs w:val="24"/>
        </w:rPr>
      </w:pPr>
    </w:p>
    <w:p w:rsidR="00907849" w:rsidRDefault="00907849" w:rsidP="00BD3465">
      <w:pPr>
        <w:spacing w:after="0" w:line="240" w:lineRule="auto"/>
        <w:jc w:val="both"/>
        <w:rPr>
          <w:rFonts w:ascii="Times New Roman" w:hAnsi="Times New Roman" w:cs="Times New Roman"/>
          <w:color w:val="000000"/>
          <w:sz w:val="24"/>
          <w:szCs w:val="24"/>
        </w:rPr>
      </w:pPr>
    </w:p>
    <w:p w:rsidR="00907849" w:rsidRDefault="00907849" w:rsidP="00D96EF1">
      <w:pPr>
        <w:spacing w:after="0" w:line="240" w:lineRule="auto"/>
        <w:jc w:val="both"/>
        <w:rPr>
          <w:rFonts w:ascii="Times New Roman" w:hAnsi="Times New Roman" w:cs="Times New Roman"/>
          <w:color w:val="000000"/>
          <w:sz w:val="24"/>
          <w:szCs w:val="24"/>
        </w:rPr>
      </w:pPr>
    </w:p>
    <w:p w:rsidR="00907849" w:rsidRDefault="00907849" w:rsidP="00D96EF1">
      <w:pPr>
        <w:spacing w:after="0" w:line="240" w:lineRule="auto"/>
        <w:jc w:val="both"/>
        <w:rPr>
          <w:rFonts w:ascii="Times New Roman" w:hAnsi="Times New Roman" w:cs="Times New Roman"/>
          <w:color w:val="000000"/>
          <w:sz w:val="24"/>
          <w:szCs w:val="24"/>
        </w:rPr>
      </w:pPr>
    </w:p>
    <w:p w:rsidR="00907849" w:rsidRDefault="00907849" w:rsidP="00D96EF1">
      <w:pPr>
        <w:spacing w:after="0" w:line="240" w:lineRule="auto"/>
        <w:jc w:val="both"/>
        <w:rPr>
          <w:rFonts w:ascii="Times New Roman" w:hAnsi="Times New Roman" w:cs="Times New Roman"/>
          <w:color w:val="000000"/>
          <w:sz w:val="24"/>
          <w:szCs w:val="24"/>
        </w:rPr>
      </w:pPr>
    </w:p>
    <w:p w:rsidR="00907849" w:rsidRDefault="00907849" w:rsidP="00D96EF1">
      <w:pPr>
        <w:spacing w:after="0" w:line="240" w:lineRule="auto"/>
        <w:jc w:val="both"/>
        <w:rPr>
          <w:rFonts w:ascii="Times New Roman" w:hAnsi="Times New Roman" w:cs="Times New Roman"/>
          <w:color w:val="000000"/>
          <w:sz w:val="24"/>
          <w:szCs w:val="24"/>
        </w:rPr>
      </w:pPr>
    </w:p>
    <w:p w:rsidR="00907849" w:rsidRDefault="00907849" w:rsidP="00D96EF1">
      <w:pPr>
        <w:spacing w:after="0" w:line="240" w:lineRule="auto"/>
        <w:jc w:val="both"/>
        <w:rPr>
          <w:rFonts w:ascii="Times New Roman" w:hAnsi="Times New Roman" w:cs="Times New Roman"/>
          <w:color w:val="000000"/>
          <w:sz w:val="24"/>
          <w:szCs w:val="24"/>
        </w:rPr>
      </w:pPr>
    </w:p>
    <w:p w:rsidR="00907849" w:rsidRDefault="00907849" w:rsidP="00D96EF1">
      <w:pPr>
        <w:spacing w:after="0" w:line="240" w:lineRule="auto"/>
        <w:jc w:val="both"/>
        <w:rPr>
          <w:rFonts w:ascii="Times New Roman" w:hAnsi="Times New Roman" w:cs="Times New Roman"/>
          <w:color w:val="000000"/>
          <w:sz w:val="24"/>
          <w:szCs w:val="24"/>
        </w:rPr>
      </w:pPr>
    </w:p>
    <w:p w:rsidR="00907849" w:rsidRDefault="00907849" w:rsidP="00D96EF1">
      <w:pPr>
        <w:spacing w:after="0" w:line="240" w:lineRule="auto"/>
        <w:jc w:val="both"/>
        <w:rPr>
          <w:rFonts w:ascii="Times New Roman" w:hAnsi="Times New Roman" w:cs="Times New Roman"/>
          <w:color w:val="000000"/>
          <w:sz w:val="24"/>
          <w:szCs w:val="24"/>
        </w:rPr>
      </w:pPr>
    </w:p>
    <w:p w:rsidR="00907849" w:rsidRDefault="00907849" w:rsidP="00D96EF1">
      <w:pPr>
        <w:spacing w:after="0" w:line="240" w:lineRule="auto"/>
        <w:jc w:val="both"/>
        <w:rPr>
          <w:rFonts w:ascii="Times New Roman" w:hAnsi="Times New Roman" w:cs="Times New Roman"/>
          <w:color w:val="000000"/>
          <w:sz w:val="24"/>
          <w:szCs w:val="24"/>
        </w:rPr>
      </w:pPr>
    </w:p>
    <w:p w:rsidR="002352B0" w:rsidRDefault="002352B0" w:rsidP="00D96EF1">
      <w:pPr>
        <w:spacing w:after="0" w:line="240" w:lineRule="auto"/>
        <w:jc w:val="both"/>
        <w:rPr>
          <w:rFonts w:ascii="Times New Roman" w:hAnsi="Times New Roman" w:cs="Times New Roman"/>
          <w:color w:val="000000"/>
          <w:sz w:val="24"/>
          <w:szCs w:val="24"/>
        </w:rPr>
      </w:pPr>
    </w:p>
    <w:p w:rsidR="002352B0" w:rsidRDefault="002352B0" w:rsidP="00D96EF1">
      <w:pPr>
        <w:spacing w:after="0" w:line="240" w:lineRule="auto"/>
        <w:jc w:val="both"/>
        <w:rPr>
          <w:rFonts w:ascii="Times New Roman" w:hAnsi="Times New Roman" w:cs="Times New Roman"/>
          <w:color w:val="000000"/>
          <w:sz w:val="24"/>
          <w:szCs w:val="24"/>
        </w:rPr>
      </w:pPr>
    </w:p>
    <w:p w:rsidR="002352B0" w:rsidRDefault="002352B0" w:rsidP="00D96EF1">
      <w:pPr>
        <w:spacing w:after="0" w:line="240" w:lineRule="auto"/>
        <w:jc w:val="both"/>
        <w:rPr>
          <w:rFonts w:ascii="Times New Roman" w:hAnsi="Times New Roman" w:cs="Times New Roman"/>
          <w:color w:val="000000"/>
          <w:sz w:val="24"/>
          <w:szCs w:val="24"/>
        </w:rPr>
      </w:pPr>
    </w:p>
    <w:p w:rsidR="002352B0" w:rsidRDefault="002352B0" w:rsidP="00D96EF1">
      <w:pPr>
        <w:spacing w:after="0" w:line="240" w:lineRule="auto"/>
        <w:jc w:val="both"/>
        <w:rPr>
          <w:rFonts w:ascii="Times New Roman" w:hAnsi="Times New Roman" w:cs="Times New Roman"/>
          <w:color w:val="000000"/>
          <w:sz w:val="24"/>
          <w:szCs w:val="24"/>
        </w:rPr>
      </w:pPr>
    </w:p>
    <w:p w:rsidR="002352B0" w:rsidRDefault="002352B0" w:rsidP="00D96EF1">
      <w:pPr>
        <w:spacing w:after="0" w:line="240" w:lineRule="auto"/>
        <w:jc w:val="both"/>
        <w:rPr>
          <w:rFonts w:ascii="Times New Roman" w:hAnsi="Times New Roman" w:cs="Times New Roman"/>
          <w:color w:val="000000"/>
          <w:sz w:val="24"/>
          <w:szCs w:val="24"/>
        </w:rPr>
      </w:pPr>
    </w:p>
    <w:p w:rsidR="002352B0" w:rsidRDefault="002352B0" w:rsidP="00D96EF1">
      <w:pPr>
        <w:spacing w:after="0" w:line="240" w:lineRule="auto"/>
        <w:jc w:val="both"/>
        <w:rPr>
          <w:rFonts w:ascii="Times New Roman" w:hAnsi="Times New Roman" w:cs="Times New Roman"/>
          <w:color w:val="000000"/>
          <w:sz w:val="24"/>
          <w:szCs w:val="24"/>
        </w:rPr>
      </w:pPr>
    </w:p>
    <w:p w:rsidR="002352B0" w:rsidRDefault="002352B0" w:rsidP="00D96EF1">
      <w:pPr>
        <w:spacing w:after="0" w:line="240" w:lineRule="auto"/>
        <w:jc w:val="both"/>
        <w:rPr>
          <w:rFonts w:ascii="Times New Roman" w:hAnsi="Times New Roman" w:cs="Times New Roman"/>
          <w:color w:val="000000"/>
          <w:sz w:val="24"/>
          <w:szCs w:val="24"/>
        </w:rPr>
      </w:pPr>
    </w:p>
    <w:p w:rsidR="002352B0" w:rsidRDefault="002352B0" w:rsidP="00D96EF1">
      <w:pPr>
        <w:spacing w:after="0" w:line="240" w:lineRule="auto"/>
        <w:jc w:val="both"/>
        <w:rPr>
          <w:rFonts w:ascii="Times New Roman" w:hAnsi="Times New Roman" w:cs="Times New Roman"/>
          <w:color w:val="000000"/>
          <w:sz w:val="24"/>
          <w:szCs w:val="24"/>
        </w:rPr>
      </w:pPr>
    </w:p>
    <w:p w:rsidR="002352B0" w:rsidRDefault="002352B0" w:rsidP="00D96EF1">
      <w:pPr>
        <w:spacing w:after="0" w:line="240" w:lineRule="auto"/>
        <w:jc w:val="both"/>
        <w:rPr>
          <w:rFonts w:ascii="Times New Roman" w:hAnsi="Times New Roman" w:cs="Times New Roman"/>
          <w:color w:val="000000"/>
          <w:sz w:val="24"/>
          <w:szCs w:val="24"/>
        </w:rPr>
      </w:pPr>
    </w:p>
    <w:p w:rsidR="002352B0" w:rsidRDefault="002352B0" w:rsidP="00D96EF1">
      <w:pPr>
        <w:spacing w:after="0" w:line="240" w:lineRule="auto"/>
        <w:jc w:val="both"/>
        <w:rPr>
          <w:rFonts w:ascii="Times New Roman" w:hAnsi="Times New Roman" w:cs="Times New Roman"/>
          <w:color w:val="000000"/>
          <w:sz w:val="24"/>
          <w:szCs w:val="24"/>
        </w:rPr>
      </w:pPr>
    </w:p>
    <w:p w:rsidR="002352B0" w:rsidRDefault="002352B0" w:rsidP="00D96EF1">
      <w:pPr>
        <w:spacing w:after="0" w:line="240" w:lineRule="auto"/>
        <w:jc w:val="both"/>
        <w:rPr>
          <w:rFonts w:ascii="Times New Roman" w:hAnsi="Times New Roman" w:cs="Times New Roman"/>
          <w:color w:val="000000"/>
          <w:sz w:val="24"/>
          <w:szCs w:val="24"/>
        </w:rPr>
      </w:pPr>
    </w:p>
    <w:p w:rsidR="002352B0" w:rsidRDefault="002352B0" w:rsidP="00D96EF1">
      <w:pPr>
        <w:spacing w:after="0" w:line="240" w:lineRule="auto"/>
        <w:jc w:val="both"/>
        <w:rPr>
          <w:rFonts w:ascii="Times New Roman" w:hAnsi="Times New Roman" w:cs="Times New Roman"/>
          <w:color w:val="000000"/>
          <w:sz w:val="24"/>
          <w:szCs w:val="24"/>
        </w:rPr>
      </w:pPr>
    </w:p>
    <w:p w:rsidR="002352B0" w:rsidRDefault="002352B0" w:rsidP="00D96EF1">
      <w:pPr>
        <w:spacing w:after="0" w:line="240" w:lineRule="auto"/>
        <w:jc w:val="both"/>
        <w:rPr>
          <w:rFonts w:ascii="Times New Roman" w:hAnsi="Times New Roman" w:cs="Times New Roman"/>
          <w:color w:val="000000"/>
          <w:sz w:val="24"/>
          <w:szCs w:val="24"/>
        </w:rPr>
      </w:pPr>
    </w:p>
    <w:p w:rsidR="00907849" w:rsidRDefault="00907849" w:rsidP="00D96EF1">
      <w:pPr>
        <w:spacing w:after="0" w:line="240" w:lineRule="auto"/>
        <w:jc w:val="both"/>
        <w:rPr>
          <w:rFonts w:ascii="Times New Roman" w:hAnsi="Times New Roman" w:cs="Times New Roman"/>
          <w:color w:val="000000"/>
          <w:sz w:val="24"/>
          <w:szCs w:val="24"/>
        </w:rPr>
      </w:pPr>
    </w:p>
    <w:p w:rsidR="00907849" w:rsidRDefault="00907849" w:rsidP="00D96EF1">
      <w:pPr>
        <w:spacing w:after="0" w:line="240" w:lineRule="auto"/>
        <w:jc w:val="both"/>
        <w:rPr>
          <w:rFonts w:ascii="Times New Roman" w:hAnsi="Times New Roman" w:cs="Times New Roman"/>
          <w:color w:val="000000"/>
          <w:sz w:val="24"/>
          <w:szCs w:val="24"/>
        </w:rPr>
      </w:pPr>
    </w:p>
    <w:p w:rsidR="00907849" w:rsidRDefault="00907849" w:rsidP="00D96EF1">
      <w:pPr>
        <w:spacing w:after="0" w:line="240" w:lineRule="auto"/>
        <w:jc w:val="both"/>
        <w:rPr>
          <w:rFonts w:ascii="Times New Roman" w:hAnsi="Times New Roman" w:cs="Times New Roman"/>
          <w:color w:val="000000"/>
          <w:sz w:val="24"/>
          <w:szCs w:val="24"/>
        </w:rPr>
      </w:pPr>
    </w:p>
    <w:p w:rsidR="005C0A95" w:rsidRPr="00BD3465" w:rsidRDefault="005C0A95" w:rsidP="00BD3465">
      <w:pPr>
        <w:spacing w:after="0" w:line="240" w:lineRule="auto"/>
        <w:jc w:val="both"/>
        <w:rPr>
          <w:rFonts w:ascii="Times New Roman" w:hAnsi="Times New Roman" w:cs="Times New Roman"/>
          <w:color w:val="000000"/>
          <w:sz w:val="24"/>
          <w:szCs w:val="24"/>
        </w:rPr>
      </w:pPr>
    </w:p>
    <w:p w:rsidR="00646832" w:rsidRDefault="00646832" w:rsidP="00AF7F15">
      <w:pPr>
        <w:spacing w:after="0" w:line="240" w:lineRule="auto"/>
        <w:jc w:val="both"/>
        <w:rPr>
          <w:rFonts w:ascii="Times New Roman" w:hAnsi="Times New Roman" w:cs="Times New Roman"/>
          <w:color w:val="000000"/>
          <w:sz w:val="24"/>
          <w:szCs w:val="24"/>
          <w:lang w:val="sr-Latn-CS"/>
        </w:rPr>
      </w:pPr>
    </w:p>
    <w:p w:rsidR="00CE0501" w:rsidRPr="002973C4" w:rsidRDefault="00CE0501" w:rsidP="00CE0501">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1328564"/>
      <w:bookmarkStart w:id="6" w:name="_Toc24622340"/>
      <w:r w:rsidRPr="00852493">
        <w:rPr>
          <w:i w:val="0"/>
          <w:iCs w:val="0"/>
          <w:color w:val="000000"/>
          <w:u w:val="none"/>
        </w:rPr>
        <w:lastRenderedPageBreak/>
        <w:t>TEHNIČKE KARAKTERISTIKE ILI SPECIFIKACIJE PREDMETA JAVNE NABAVKE, ODNOSNO PREDMJER RADOVA</w:t>
      </w:r>
      <w:bookmarkEnd w:id="5"/>
      <w:bookmarkEnd w:id="6"/>
    </w:p>
    <w:p w:rsidR="00CE0501" w:rsidRDefault="00CE0501" w:rsidP="00CE0501">
      <w:pPr>
        <w:pStyle w:val="NoSpacing"/>
        <w:rPr>
          <w:rFonts w:ascii="Times New Roman" w:hAnsi="Times New Roman" w:cs="Times New Roman"/>
        </w:rPr>
      </w:pPr>
    </w:p>
    <w:p w:rsidR="009B3287" w:rsidRPr="00E90357" w:rsidRDefault="009B3287" w:rsidP="009B3287">
      <w:pPr>
        <w:pStyle w:val="NoSpacing"/>
        <w:rPr>
          <w:rFonts w:ascii="Times New Roman" w:hAnsi="Times New Roman" w:cs="Times New Roman"/>
        </w:rPr>
      </w:pPr>
    </w:p>
    <w:tbl>
      <w:tblPr>
        <w:tblpPr w:leftFromText="180" w:rightFromText="180" w:vertAnchor="text" w:horzAnchor="margin" w:tblpXSpec="center" w:tblpY="9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32"/>
        <w:gridCol w:w="704"/>
        <w:gridCol w:w="15"/>
        <w:gridCol w:w="3816"/>
        <w:gridCol w:w="56"/>
        <w:gridCol w:w="33"/>
        <w:gridCol w:w="18"/>
        <w:gridCol w:w="979"/>
        <w:gridCol w:w="44"/>
        <w:gridCol w:w="1220"/>
        <w:gridCol w:w="15"/>
        <w:gridCol w:w="21"/>
        <w:gridCol w:w="28"/>
        <w:gridCol w:w="719"/>
        <w:gridCol w:w="8"/>
        <w:gridCol w:w="686"/>
        <w:gridCol w:w="600"/>
        <w:gridCol w:w="719"/>
      </w:tblGrid>
      <w:tr w:rsidR="009B3287" w:rsidRPr="00E90357" w:rsidTr="006D6B1D">
        <w:trPr>
          <w:trHeight w:val="438"/>
        </w:trPr>
        <w:tc>
          <w:tcPr>
            <w:tcW w:w="669"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bCs/>
                <w:sz w:val="24"/>
                <w:szCs w:val="24"/>
                <w:lang w:val="it-IT"/>
              </w:rPr>
            </w:pPr>
            <w:r w:rsidRPr="00E90357">
              <w:rPr>
                <w:rFonts w:ascii="Times New Roman" w:hAnsi="Times New Roman" w:cs="Times New Roman"/>
                <w:b/>
                <w:bCs/>
                <w:sz w:val="24"/>
                <w:szCs w:val="24"/>
                <w:lang w:val="it-IT"/>
              </w:rPr>
              <w:t>Red. broj</w:t>
            </w:r>
          </w:p>
          <w:p w:rsidR="009B3287" w:rsidRPr="00E90357" w:rsidRDefault="009B3287" w:rsidP="006D6B1D">
            <w:pPr>
              <w:spacing w:after="0" w:line="20" w:lineRule="atLeast"/>
              <w:rPr>
                <w:rFonts w:ascii="Times New Roman" w:hAnsi="Times New Roman" w:cs="Times New Roman"/>
                <w:b/>
                <w:bCs/>
                <w:sz w:val="24"/>
                <w:szCs w:val="24"/>
                <w:lang w:val="it-IT"/>
              </w:rPr>
            </w:pPr>
          </w:p>
        </w:tc>
        <w:tc>
          <w:tcPr>
            <w:tcW w:w="719" w:type="dxa"/>
            <w:gridSpan w:val="2"/>
            <w:tcBorders>
              <w:top w:val="single" w:sz="4" w:space="0" w:color="auto"/>
              <w:left w:val="single" w:sz="4" w:space="0" w:color="auto"/>
              <w:bottom w:val="single" w:sz="4" w:space="0" w:color="auto"/>
              <w:right w:val="single" w:sz="4" w:space="0" w:color="auto"/>
            </w:tcBorders>
            <w:hideMark/>
          </w:tcPr>
          <w:p w:rsidR="009B3287" w:rsidRPr="00E90357" w:rsidRDefault="009B3287" w:rsidP="006D6B1D">
            <w:pPr>
              <w:spacing w:after="0" w:line="20" w:lineRule="atLeast"/>
              <w:jc w:val="center"/>
              <w:rPr>
                <w:rFonts w:ascii="Times New Roman" w:hAnsi="Times New Roman" w:cs="Times New Roman"/>
                <w:b/>
                <w:bCs/>
                <w:sz w:val="24"/>
                <w:szCs w:val="24"/>
                <w:lang w:val="sr-Latn-CS"/>
              </w:rPr>
            </w:pPr>
            <w:r w:rsidRPr="00E90357">
              <w:rPr>
                <w:rFonts w:ascii="Times New Roman" w:hAnsi="Times New Roman" w:cs="Times New Roman"/>
                <w:b/>
                <w:bCs/>
                <w:sz w:val="24"/>
                <w:szCs w:val="24"/>
                <w:lang w:val="it-IT"/>
              </w:rPr>
              <w:t xml:space="preserve">Opis Predmeta </w:t>
            </w:r>
          </w:p>
        </w:tc>
        <w:tc>
          <w:tcPr>
            <w:tcW w:w="3923" w:type="dxa"/>
            <w:gridSpan w:val="4"/>
            <w:tcBorders>
              <w:top w:val="single" w:sz="4" w:space="0" w:color="auto"/>
              <w:left w:val="single" w:sz="4" w:space="0" w:color="auto"/>
              <w:bottom w:val="single" w:sz="4" w:space="0" w:color="auto"/>
              <w:right w:val="single" w:sz="4" w:space="0" w:color="auto"/>
            </w:tcBorders>
            <w:hideMark/>
          </w:tcPr>
          <w:p w:rsidR="009B3287" w:rsidRPr="00E90357" w:rsidRDefault="009B3287" w:rsidP="006D6B1D">
            <w:pPr>
              <w:spacing w:after="0" w:line="20" w:lineRule="atLeast"/>
              <w:jc w:val="center"/>
              <w:rPr>
                <w:rFonts w:ascii="Times New Roman" w:hAnsi="Times New Roman" w:cs="Times New Roman"/>
                <w:b/>
                <w:bCs/>
                <w:sz w:val="24"/>
                <w:szCs w:val="24"/>
                <w:lang w:val="sr-Latn-CS"/>
              </w:rPr>
            </w:pPr>
            <w:r w:rsidRPr="00E90357">
              <w:rPr>
                <w:rFonts w:ascii="Times New Roman" w:hAnsi="Times New Roman" w:cs="Times New Roman"/>
                <w:b/>
                <w:bCs/>
                <w:sz w:val="24"/>
                <w:szCs w:val="24"/>
                <w:lang w:val="sr-Latn-CS"/>
              </w:rPr>
              <w:t>Bitne karakteristike ponuđenog predmeta nabavke</w:t>
            </w:r>
          </w:p>
        </w:tc>
        <w:tc>
          <w:tcPr>
            <w:tcW w:w="979" w:type="dxa"/>
            <w:tcBorders>
              <w:top w:val="single" w:sz="4" w:space="0" w:color="auto"/>
              <w:left w:val="single" w:sz="4" w:space="0" w:color="auto"/>
              <w:bottom w:val="single" w:sz="4" w:space="0" w:color="auto"/>
              <w:right w:val="single" w:sz="4" w:space="0" w:color="auto"/>
            </w:tcBorders>
            <w:hideMark/>
          </w:tcPr>
          <w:p w:rsidR="009B3287" w:rsidRPr="00E90357" w:rsidRDefault="009B3287" w:rsidP="006D6B1D">
            <w:pPr>
              <w:spacing w:after="0" w:line="20" w:lineRule="atLeast"/>
              <w:jc w:val="center"/>
              <w:rPr>
                <w:rFonts w:ascii="Times New Roman" w:hAnsi="Times New Roman" w:cs="Times New Roman"/>
                <w:b/>
                <w:bCs/>
                <w:sz w:val="24"/>
                <w:szCs w:val="24"/>
                <w:lang w:val="it-IT"/>
              </w:rPr>
            </w:pPr>
            <w:r w:rsidRPr="00E90357">
              <w:rPr>
                <w:rFonts w:ascii="Times New Roman" w:hAnsi="Times New Roman" w:cs="Times New Roman"/>
                <w:b/>
                <w:bCs/>
                <w:sz w:val="24"/>
                <w:szCs w:val="24"/>
                <w:lang w:val="it-IT"/>
              </w:rPr>
              <w:t>jed. mjere</w:t>
            </w:r>
          </w:p>
        </w:tc>
        <w:tc>
          <w:tcPr>
            <w:tcW w:w="1328" w:type="dxa"/>
            <w:gridSpan w:val="5"/>
            <w:tcBorders>
              <w:top w:val="single" w:sz="4" w:space="0" w:color="auto"/>
              <w:left w:val="single" w:sz="4" w:space="0" w:color="auto"/>
              <w:bottom w:val="single" w:sz="4" w:space="0" w:color="auto"/>
              <w:right w:val="single" w:sz="4" w:space="0" w:color="auto"/>
            </w:tcBorders>
            <w:hideMark/>
          </w:tcPr>
          <w:p w:rsidR="009B3287" w:rsidRPr="00E90357" w:rsidRDefault="009B3287" w:rsidP="006D6B1D">
            <w:pPr>
              <w:spacing w:after="0" w:line="20" w:lineRule="atLeast"/>
              <w:jc w:val="center"/>
              <w:rPr>
                <w:rFonts w:ascii="Times New Roman" w:hAnsi="Times New Roman" w:cs="Times New Roman"/>
                <w:b/>
                <w:bCs/>
                <w:sz w:val="24"/>
                <w:szCs w:val="24"/>
                <w:lang w:val="it-IT"/>
              </w:rPr>
            </w:pPr>
            <w:r w:rsidRPr="00E90357">
              <w:rPr>
                <w:rFonts w:ascii="Times New Roman" w:hAnsi="Times New Roman" w:cs="Times New Roman"/>
                <w:b/>
                <w:bCs/>
                <w:sz w:val="24"/>
                <w:szCs w:val="24"/>
                <w:lang w:val="it-IT"/>
              </w:rPr>
              <w:t>Količina</w:t>
            </w:r>
          </w:p>
        </w:tc>
        <w:tc>
          <w:tcPr>
            <w:tcW w:w="727" w:type="dxa"/>
            <w:gridSpan w:val="2"/>
            <w:tcBorders>
              <w:top w:val="single" w:sz="4" w:space="0" w:color="auto"/>
              <w:left w:val="single" w:sz="4" w:space="0" w:color="auto"/>
              <w:bottom w:val="single" w:sz="4" w:space="0" w:color="auto"/>
              <w:right w:val="single" w:sz="4" w:space="0" w:color="auto"/>
            </w:tcBorders>
            <w:hideMark/>
          </w:tcPr>
          <w:p w:rsidR="009B3287" w:rsidRPr="00E90357" w:rsidRDefault="009B3287" w:rsidP="006D6B1D">
            <w:pPr>
              <w:spacing w:after="0" w:line="20" w:lineRule="atLeast"/>
              <w:jc w:val="center"/>
              <w:rPr>
                <w:rFonts w:ascii="Times New Roman" w:hAnsi="Times New Roman" w:cs="Times New Roman"/>
                <w:b/>
                <w:bCs/>
                <w:sz w:val="24"/>
                <w:szCs w:val="24"/>
                <w:lang w:val="it-IT"/>
              </w:rPr>
            </w:pPr>
            <w:r w:rsidRPr="00E90357">
              <w:rPr>
                <w:rFonts w:ascii="Times New Roman" w:hAnsi="Times New Roman" w:cs="Times New Roman"/>
                <w:b/>
                <w:bCs/>
                <w:sz w:val="24"/>
                <w:szCs w:val="24"/>
                <w:lang w:val="it-IT"/>
              </w:rPr>
              <w:t>jed. cijene bez PDV-a</w:t>
            </w:r>
          </w:p>
        </w:tc>
        <w:tc>
          <w:tcPr>
            <w:tcW w:w="686" w:type="dxa"/>
            <w:tcBorders>
              <w:top w:val="single" w:sz="4" w:space="0" w:color="auto"/>
              <w:left w:val="single" w:sz="4" w:space="0" w:color="auto"/>
              <w:bottom w:val="single" w:sz="4" w:space="0" w:color="auto"/>
              <w:right w:val="single" w:sz="4" w:space="0" w:color="auto"/>
            </w:tcBorders>
            <w:hideMark/>
          </w:tcPr>
          <w:p w:rsidR="009B3287" w:rsidRPr="00E90357" w:rsidRDefault="009B3287" w:rsidP="006D6B1D">
            <w:pPr>
              <w:spacing w:after="0" w:line="20" w:lineRule="atLeast"/>
              <w:jc w:val="center"/>
              <w:rPr>
                <w:rFonts w:ascii="Times New Roman" w:hAnsi="Times New Roman" w:cs="Times New Roman"/>
                <w:b/>
                <w:bCs/>
                <w:sz w:val="24"/>
                <w:szCs w:val="24"/>
                <w:lang w:val="it-IT"/>
              </w:rPr>
            </w:pPr>
            <w:r w:rsidRPr="00E90357">
              <w:rPr>
                <w:rFonts w:ascii="Times New Roman" w:hAnsi="Times New Roman" w:cs="Times New Roman"/>
                <w:b/>
                <w:bCs/>
                <w:sz w:val="24"/>
                <w:szCs w:val="24"/>
                <w:lang w:val="it-IT"/>
              </w:rPr>
              <w:t>Ukupan iznos bez PDV-a</w:t>
            </w:r>
          </w:p>
        </w:tc>
        <w:tc>
          <w:tcPr>
            <w:tcW w:w="600" w:type="dxa"/>
            <w:tcBorders>
              <w:top w:val="single" w:sz="4" w:space="0" w:color="auto"/>
              <w:left w:val="single" w:sz="4" w:space="0" w:color="auto"/>
              <w:bottom w:val="single" w:sz="4" w:space="0" w:color="auto"/>
              <w:right w:val="single" w:sz="4" w:space="0" w:color="auto"/>
            </w:tcBorders>
            <w:hideMark/>
          </w:tcPr>
          <w:p w:rsidR="009B3287" w:rsidRPr="00E90357" w:rsidRDefault="009B3287" w:rsidP="006D6B1D">
            <w:pPr>
              <w:spacing w:after="0" w:line="20" w:lineRule="atLeast"/>
              <w:jc w:val="center"/>
              <w:rPr>
                <w:rFonts w:ascii="Times New Roman" w:hAnsi="Times New Roman" w:cs="Times New Roman"/>
                <w:b/>
                <w:bCs/>
                <w:sz w:val="24"/>
                <w:szCs w:val="24"/>
                <w:lang w:val="it-IT"/>
              </w:rPr>
            </w:pPr>
            <w:r w:rsidRPr="00E90357">
              <w:rPr>
                <w:rFonts w:ascii="Times New Roman" w:hAnsi="Times New Roman" w:cs="Times New Roman"/>
                <w:b/>
                <w:bCs/>
                <w:sz w:val="24"/>
                <w:szCs w:val="24"/>
                <w:lang w:val="it-IT"/>
              </w:rPr>
              <w:t>PDV</w:t>
            </w:r>
          </w:p>
        </w:tc>
        <w:tc>
          <w:tcPr>
            <w:tcW w:w="719" w:type="dxa"/>
            <w:tcBorders>
              <w:top w:val="single" w:sz="4" w:space="0" w:color="auto"/>
              <w:left w:val="single" w:sz="4" w:space="0" w:color="auto"/>
              <w:bottom w:val="single" w:sz="4" w:space="0" w:color="auto"/>
              <w:right w:val="single" w:sz="4" w:space="0" w:color="auto"/>
            </w:tcBorders>
            <w:hideMark/>
          </w:tcPr>
          <w:p w:rsidR="009B3287" w:rsidRPr="00E90357" w:rsidRDefault="009B3287" w:rsidP="006D6B1D">
            <w:pPr>
              <w:spacing w:after="0" w:line="20" w:lineRule="atLeast"/>
              <w:jc w:val="center"/>
              <w:rPr>
                <w:rFonts w:ascii="Times New Roman" w:hAnsi="Times New Roman" w:cs="Times New Roman"/>
                <w:b/>
                <w:bCs/>
                <w:sz w:val="24"/>
                <w:szCs w:val="24"/>
                <w:lang w:val="it-IT"/>
              </w:rPr>
            </w:pPr>
            <w:r w:rsidRPr="00E90357">
              <w:rPr>
                <w:rFonts w:ascii="Times New Roman" w:hAnsi="Times New Roman" w:cs="Times New Roman"/>
                <w:b/>
                <w:bCs/>
                <w:sz w:val="24"/>
                <w:szCs w:val="24"/>
                <w:lang w:val="it-IT"/>
              </w:rPr>
              <w:t>Ukupan iznos sa PDV-om</w:t>
            </w:r>
          </w:p>
        </w:tc>
      </w:tr>
      <w:tr w:rsidR="009B3287" w:rsidRPr="00E90357" w:rsidTr="006D6B1D">
        <w:trPr>
          <w:trHeight w:val="433"/>
        </w:trPr>
        <w:tc>
          <w:tcPr>
            <w:tcW w:w="669" w:type="dxa"/>
            <w:gridSpan w:val="2"/>
            <w:tcBorders>
              <w:top w:val="single" w:sz="4" w:space="0" w:color="auto"/>
              <w:left w:val="single" w:sz="4" w:space="0" w:color="auto"/>
              <w:bottom w:val="single" w:sz="4" w:space="0" w:color="auto"/>
              <w:right w:val="single" w:sz="4" w:space="0" w:color="auto"/>
            </w:tcBorders>
          </w:tcPr>
          <w:p w:rsidR="009B3287" w:rsidRPr="003C0698" w:rsidRDefault="009B3287" w:rsidP="006D6B1D">
            <w:pPr>
              <w:spacing w:before="90"/>
              <w:ind w:left="480"/>
              <w:rPr>
                <w:rFonts w:ascii="Times New Roman" w:hAnsi="Times New Roman" w:cs="Times New Roman"/>
                <w:b/>
                <w:bCs/>
                <w:sz w:val="24"/>
                <w:szCs w:val="24"/>
                <w:lang w:val="it-IT"/>
              </w:rPr>
            </w:pPr>
          </w:p>
        </w:tc>
        <w:tc>
          <w:tcPr>
            <w:tcW w:w="719" w:type="dxa"/>
            <w:gridSpan w:val="2"/>
            <w:tcBorders>
              <w:top w:val="single" w:sz="4" w:space="0" w:color="auto"/>
              <w:left w:val="single" w:sz="4" w:space="0" w:color="auto"/>
              <w:bottom w:val="single" w:sz="4" w:space="0" w:color="auto"/>
              <w:right w:val="single" w:sz="4" w:space="0" w:color="auto"/>
            </w:tcBorders>
          </w:tcPr>
          <w:p w:rsidR="009B3287" w:rsidRPr="003C0698" w:rsidRDefault="009B3287" w:rsidP="006D6B1D">
            <w:pPr>
              <w:spacing w:before="90"/>
              <w:rPr>
                <w:rFonts w:ascii="Times New Roman" w:hAnsi="Times New Roman" w:cs="Times New Roman"/>
                <w:b/>
                <w:bCs/>
                <w:sz w:val="24"/>
                <w:szCs w:val="24"/>
                <w:lang w:val="it-IT"/>
              </w:rPr>
            </w:pPr>
          </w:p>
        </w:tc>
        <w:tc>
          <w:tcPr>
            <w:tcW w:w="3923" w:type="dxa"/>
            <w:gridSpan w:val="4"/>
            <w:tcBorders>
              <w:top w:val="single" w:sz="4" w:space="0" w:color="auto"/>
              <w:left w:val="single" w:sz="4" w:space="0" w:color="auto"/>
              <w:bottom w:val="single" w:sz="4" w:space="0" w:color="auto"/>
              <w:right w:val="single" w:sz="4" w:space="0" w:color="auto"/>
            </w:tcBorders>
          </w:tcPr>
          <w:p w:rsidR="009B3287" w:rsidRPr="003C0698" w:rsidRDefault="009B3287" w:rsidP="006D6B1D">
            <w:pPr>
              <w:spacing w:before="90"/>
              <w:ind w:left="642"/>
              <w:rPr>
                <w:rFonts w:ascii="Times New Roman" w:hAnsi="Times New Roman" w:cs="Times New Roman"/>
                <w:b/>
                <w:bCs/>
                <w:sz w:val="24"/>
                <w:szCs w:val="24"/>
                <w:lang w:val="it-IT"/>
              </w:rPr>
            </w:pPr>
            <w:r w:rsidRPr="003C0698">
              <w:rPr>
                <w:rFonts w:ascii="Times New Roman" w:hAnsi="Times New Roman" w:cs="Times New Roman"/>
                <w:b/>
                <w:sz w:val="24"/>
                <w:szCs w:val="24"/>
              </w:rPr>
              <w:t>A)NADVOŽNJAK</w:t>
            </w:r>
          </w:p>
        </w:tc>
        <w:tc>
          <w:tcPr>
            <w:tcW w:w="979" w:type="dxa"/>
            <w:tcBorders>
              <w:top w:val="single" w:sz="4" w:space="0" w:color="auto"/>
              <w:left w:val="single" w:sz="4" w:space="0" w:color="auto"/>
              <w:bottom w:val="single" w:sz="4" w:space="0" w:color="auto"/>
              <w:right w:val="single" w:sz="4" w:space="0" w:color="auto"/>
            </w:tcBorders>
          </w:tcPr>
          <w:p w:rsidR="009B3287" w:rsidRPr="003C0698" w:rsidRDefault="009B3287" w:rsidP="006D6B1D">
            <w:pPr>
              <w:spacing w:before="90"/>
              <w:rPr>
                <w:rFonts w:ascii="Times New Roman" w:hAnsi="Times New Roman" w:cs="Times New Roman"/>
                <w:b/>
                <w:bCs/>
                <w:sz w:val="24"/>
                <w:szCs w:val="24"/>
                <w:lang w:val="it-IT"/>
              </w:rPr>
            </w:pPr>
          </w:p>
        </w:tc>
        <w:tc>
          <w:tcPr>
            <w:tcW w:w="1328" w:type="dxa"/>
            <w:gridSpan w:val="5"/>
            <w:tcBorders>
              <w:top w:val="single" w:sz="4" w:space="0" w:color="auto"/>
              <w:left w:val="single" w:sz="4" w:space="0" w:color="auto"/>
              <w:bottom w:val="single" w:sz="4" w:space="0" w:color="auto"/>
              <w:right w:val="single" w:sz="4" w:space="0" w:color="auto"/>
            </w:tcBorders>
          </w:tcPr>
          <w:p w:rsidR="009B3287" w:rsidRPr="003C0698" w:rsidRDefault="009B3287" w:rsidP="006D6B1D">
            <w:pPr>
              <w:spacing w:before="90"/>
              <w:rPr>
                <w:rFonts w:ascii="Times New Roman" w:hAnsi="Times New Roman" w:cs="Times New Roman"/>
                <w:b/>
                <w:bCs/>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Pr="003C0698" w:rsidRDefault="009B3287" w:rsidP="006D6B1D">
            <w:pPr>
              <w:spacing w:before="90"/>
              <w:rPr>
                <w:rFonts w:ascii="Times New Roman" w:hAnsi="Times New Roman" w:cs="Times New Roman"/>
                <w:b/>
                <w:bCs/>
                <w:sz w:val="24"/>
                <w:szCs w:val="24"/>
                <w:lang w:val="it-IT"/>
              </w:rPr>
            </w:pPr>
          </w:p>
        </w:tc>
        <w:tc>
          <w:tcPr>
            <w:tcW w:w="694" w:type="dxa"/>
            <w:gridSpan w:val="2"/>
            <w:tcBorders>
              <w:top w:val="single" w:sz="4" w:space="0" w:color="auto"/>
              <w:left w:val="single" w:sz="4" w:space="0" w:color="auto"/>
              <w:bottom w:val="single" w:sz="4" w:space="0" w:color="auto"/>
              <w:right w:val="single" w:sz="4" w:space="0" w:color="auto"/>
            </w:tcBorders>
          </w:tcPr>
          <w:p w:rsidR="009B3287" w:rsidRPr="003C0698" w:rsidRDefault="009B3287" w:rsidP="006D6B1D">
            <w:pPr>
              <w:spacing w:before="90"/>
              <w:rPr>
                <w:rFonts w:ascii="Times New Roman" w:hAnsi="Times New Roman" w:cs="Times New Roman"/>
                <w:b/>
                <w:bCs/>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Pr="003C0698" w:rsidRDefault="009B3287" w:rsidP="006D6B1D">
            <w:pPr>
              <w:spacing w:before="90"/>
              <w:rPr>
                <w:rFonts w:ascii="Times New Roman" w:hAnsi="Times New Roman" w:cs="Times New Roman"/>
                <w:b/>
                <w:bCs/>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Pr="003C0698" w:rsidRDefault="009B3287" w:rsidP="006D6B1D">
            <w:pPr>
              <w:spacing w:before="90"/>
              <w:rPr>
                <w:rFonts w:ascii="Times New Roman" w:hAnsi="Times New Roman" w:cs="Times New Roman"/>
                <w:b/>
                <w:bCs/>
                <w:sz w:val="24"/>
                <w:szCs w:val="24"/>
                <w:lang w:val="it-IT"/>
              </w:rPr>
            </w:pPr>
          </w:p>
        </w:tc>
      </w:tr>
      <w:tr w:rsidR="009B3287" w:rsidRPr="00E90357" w:rsidTr="006D6B1D">
        <w:trPr>
          <w:trHeight w:val="435"/>
        </w:trPr>
        <w:tc>
          <w:tcPr>
            <w:tcW w:w="669" w:type="dxa"/>
            <w:gridSpan w:val="2"/>
            <w:tcBorders>
              <w:top w:val="single" w:sz="4" w:space="0" w:color="auto"/>
              <w:left w:val="single" w:sz="4" w:space="0" w:color="auto"/>
              <w:bottom w:val="single" w:sz="4" w:space="0" w:color="auto"/>
              <w:right w:val="single" w:sz="4" w:space="0" w:color="auto"/>
            </w:tcBorders>
          </w:tcPr>
          <w:p w:rsidR="009B3287" w:rsidRPr="003C0698" w:rsidRDefault="009B3287" w:rsidP="006D6B1D">
            <w:pPr>
              <w:spacing w:after="0" w:line="20" w:lineRule="atLeast"/>
              <w:rPr>
                <w:rFonts w:ascii="Times New Roman" w:hAnsi="Times New Roman" w:cs="Times New Roman"/>
                <w:b/>
                <w:sz w:val="24"/>
                <w:szCs w:val="24"/>
              </w:rPr>
            </w:pPr>
          </w:p>
        </w:tc>
        <w:tc>
          <w:tcPr>
            <w:tcW w:w="719" w:type="dxa"/>
            <w:gridSpan w:val="2"/>
            <w:tcBorders>
              <w:top w:val="single" w:sz="4" w:space="0" w:color="auto"/>
              <w:left w:val="single" w:sz="4" w:space="0" w:color="auto"/>
              <w:bottom w:val="single" w:sz="4" w:space="0" w:color="auto"/>
              <w:right w:val="single" w:sz="4" w:space="0" w:color="auto"/>
            </w:tcBorders>
          </w:tcPr>
          <w:p w:rsidR="009B3287" w:rsidRPr="003C0698" w:rsidRDefault="009B3287" w:rsidP="006D6B1D">
            <w:pPr>
              <w:spacing w:after="0" w:line="20" w:lineRule="atLeast"/>
              <w:rPr>
                <w:rFonts w:ascii="Times New Roman" w:hAnsi="Times New Roman" w:cs="Times New Roman"/>
                <w:b/>
                <w:sz w:val="24"/>
                <w:szCs w:val="24"/>
              </w:rPr>
            </w:pPr>
          </w:p>
        </w:tc>
        <w:tc>
          <w:tcPr>
            <w:tcW w:w="3923" w:type="dxa"/>
            <w:gridSpan w:val="4"/>
            <w:tcBorders>
              <w:top w:val="single" w:sz="4" w:space="0" w:color="auto"/>
              <w:left w:val="single" w:sz="4" w:space="0" w:color="auto"/>
              <w:bottom w:val="single" w:sz="4" w:space="0" w:color="auto"/>
              <w:right w:val="single" w:sz="4" w:space="0" w:color="auto"/>
            </w:tcBorders>
          </w:tcPr>
          <w:p w:rsidR="009B3287" w:rsidRPr="003C0698" w:rsidRDefault="009B3287" w:rsidP="006D6B1D">
            <w:pPr>
              <w:spacing w:after="0" w:line="20" w:lineRule="atLeast"/>
              <w:ind w:left="162"/>
              <w:rPr>
                <w:rFonts w:ascii="Times New Roman" w:hAnsi="Times New Roman" w:cs="Times New Roman"/>
                <w:b/>
                <w:sz w:val="24"/>
                <w:szCs w:val="24"/>
              </w:rPr>
            </w:pPr>
            <w:r w:rsidRPr="003C0698">
              <w:rPr>
                <w:rFonts w:ascii="Times New Roman" w:hAnsi="Times New Roman" w:cs="Times New Roman"/>
                <w:b/>
                <w:sz w:val="24"/>
                <w:szCs w:val="24"/>
              </w:rPr>
              <w:t>1.PRIPREMNI RADOVI</w:t>
            </w:r>
          </w:p>
        </w:tc>
        <w:tc>
          <w:tcPr>
            <w:tcW w:w="979" w:type="dxa"/>
            <w:tcBorders>
              <w:top w:val="single" w:sz="4" w:space="0" w:color="auto"/>
              <w:left w:val="single" w:sz="4" w:space="0" w:color="auto"/>
              <w:bottom w:val="single" w:sz="4" w:space="0" w:color="auto"/>
              <w:right w:val="single" w:sz="4" w:space="0" w:color="auto"/>
            </w:tcBorders>
          </w:tcPr>
          <w:p w:rsidR="009B3287" w:rsidRPr="003C0698" w:rsidRDefault="009B3287" w:rsidP="006D6B1D">
            <w:pPr>
              <w:spacing w:after="0" w:line="20" w:lineRule="atLeast"/>
              <w:rPr>
                <w:rFonts w:ascii="Times New Roman" w:hAnsi="Times New Roman" w:cs="Times New Roman"/>
                <w:b/>
                <w:sz w:val="24"/>
                <w:szCs w:val="24"/>
              </w:rPr>
            </w:pPr>
          </w:p>
        </w:tc>
        <w:tc>
          <w:tcPr>
            <w:tcW w:w="1328" w:type="dxa"/>
            <w:gridSpan w:val="5"/>
            <w:tcBorders>
              <w:top w:val="single" w:sz="4" w:space="0" w:color="auto"/>
              <w:left w:val="single" w:sz="4" w:space="0" w:color="auto"/>
              <w:bottom w:val="single" w:sz="4" w:space="0" w:color="auto"/>
              <w:right w:val="single" w:sz="4" w:space="0" w:color="auto"/>
            </w:tcBorders>
          </w:tcPr>
          <w:p w:rsidR="009B3287" w:rsidRPr="003C0698" w:rsidRDefault="009B3287" w:rsidP="006D6B1D">
            <w:pPr>
              <w:spacing w:after="0" w:line="20" w:lineRule="atLeast"/>
              <w:rPr>
                <w:rFonts w:ascii="Times New Roman"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tcPr>
          <w:p w:rsidR="009B3287" w:rsidRPr="003C0698" w:rsidRDefault="009B3287" w:rsidP="006D6B1D">
            <w:pPr>
              <w:spacing w:after="0" w:line="20" w:lineRule="atLeast"/>
              <w:rPr>
                <w:rFonts w:ascii="Times New Roman" w:hAnsi="Times New Roman" w:cs="Times New Roman"/>
                <w:b/>
                <w:sz w:val="24"/>
                <w:szCs w:val="24"/>
              </w:rPr>
            </w:pPr>
          </w:p>
        </w:tc>
        <w:tc>
          <w:tcPr>
            <w:tcW w:w="694" w:type="dxa"/>
            <w:gridSpan w:val="2"/>
            <w:tcBorders>
              <w:top w:val="single" w:sz="4" w:space="0" w:color="auto"/>
              <w:left w:val="single" w:sz="4" w:space="0" w:color="auto"/>
              <w:bottom w:val="single" w:sz="4" w:space="0" w:color="auto"/>
              <w:right w:val="single" w:sz="4" w:space="0" w:color="auto"/>
            </w:tcBorders>
          </w:tcPr>
          <w:p w:rsidR="009B3287" w:rsidRPr="003C0698" w:rsidRDefault="009B3287" w:rsidP="006D6B1D">
            <w:pPr>
              <w:spacing w:after="0" w:line="20" w:lineRule="atLeast"/>
              <w:rPr>
                <w:rFonts w:ascii="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9B3287" w:rsidRPr="003C0698" w:rsidRDefault="009B3287" w:rsidP="006D6B1D">
            <w:pPr>
              <w:spacing w:after="0" w:line="20" w:lineRule="atLeast"/>
              <w:rPr>
                <w:rFonts w:ascii="Times New Roman"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tcPr>
          <w:p w:rsidR="009B3287" w:rsidRPr="003C0698" w:rsidRDefault="009B3287" w:rsidP="006D6B1D">
            <w:pPr>
              <w:spacing w:after="0" w:line="20" w:lineRule="atLeast"/>
              <w:rPr>
                <w:rFonts w:ascii="Times New Roman" w:hAnsi="Times New Roman" w:cs="Times New Roman"/>
                <w:b/>
                <w:sz w:val="24"/>
                <w:szCs w:val="24"/>
              </w:rPr>
            </w:pPr>
          </w:p>
        </w:tc>
      </w:tr>
      <w:tr w:rsidR="009B3287" w:rsidRPr="00E90357" w:rsidTr="006D6B1D">
        <w:trPr>
          <w:cantSplit/>
          <w:trHeight w:val="1099"/>
        </w:trPr>
        <w:tc>
          <w:tcPr>
            <w:tcW w:w="669" w:type="dxa"/>
            <w:gridSpan w:val="2"/>
            <w:tcBorders>
              <w:top w:val="single" w:sz="4" w:space="0" w:color="auto"/>
              <w:left w:val="single" w:sz="4" w:space="0" w:color="auto"/>
              <w:bottom w:val="single" w:sz="4" w:space="0" w:color="auto"/>
              <w:right w:val="single" w:sz="4" w:space="0" w:color="auto"/>
            </w:tcBorders>
            <w:hideMark/>
          </w:tcPr>
          <w:p w:rsidR="009B3287" w:rsidRPr="00E90357" w:rsidRDefault="009B3287" w:rsidP="006D6B1D">
            <w:pPr>
              <w:spacing w:after="0" w:line="20" w:lineRule="atLeast"/>
              <w:rPr>
                <w:rFonts w:ascii="Times New Roman" w:hAnsi="Times New Roman" w:cs="Times New Roman"/>
                <w:sz w:val="24"/>
                <w:szCs w:val="24"/>
                <w:lang w:val="it-IT"/>
              </w:rPr>
            </w:pPr>
            <w:r w:rsidRPr="00E90357">
              <w:rPr>
                <w:rFonts w:ascii="Times New Roman" w:hAnsi="Times New Roman" w:cs="Times New Roman"/>
                <w:sz w:val="24"/>
                <w:szCs w:val="24"/>
                <w:lang w:val="it-IT"/>
              </w:rPr>
              <w:t>1.</w:t>
            </w:r>
            <w:r>
              <w:rPr>
                <w:rFonts w:ascii="Times New Roman" w:hAnsi="Times New Roman" w:cs="Times New Roman"/>
                <w:sz w:val="24"/>
                <w:szCs w:val="24"/>
                <w:lang w:val="it-IT"/>
              </w:rPr>
              <w:t>1</w:t>
            </w:r>
            <w:r w:rsidRPr="00E90357">
              <w:rPr>
                <w:rFonts w:ascii="Times New Roman" w:hAnsi="Times New Roman" w:cs="Times New Roman"/>
                <w:sz w:val="24"/>
                <w:szCs w:val="24"/>
                <w:lang w:val="it-IT"/>
              </w:rPr>
              <w:t xml:space="preserve"> </w:t>
            </w:r>
          </w:p>
        </w:tc>
        <w:tc>
          <w:tcPr>
            <w:tcW w:w="719"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B3287" w:rsidRPr="00E90357" w:rsidRDefault="009B3287" w:rsidP="006D6B1D">
            <w:pPr>
              <w:spacing w:after="0" w:line="20" w:lineRule="atLeast"/>
              <w:jc w:val="center"/>
              <w:rPr>
                <w:rFonts w:ascii="Times New Roman" w:hAnsi="Times New Roman" w:cs="Times New Roman"/>
                <w:sz w:val="24"/>
                <w:szCs w:val="24"/>
              </w:rPr>
            </w:pPr>
            <w:r w:rsidRPr="00E90357">
              <w:rPr>
                <w:rFonts w:ascii="Times New Roman" w:eastAsia="Times New Roman" w:hAnsi="Times New Roman" w:cs="Times New Roman"/>
                <w:b/>
                <w:bCs/>
                <w:sz w:val="24"/>
                <w:szCs w:val="24"/>
                <w:lang w:eastAsia="en-GB"/>
              </w:rPr>
              <w:t xml:space="preserve">I PRIPREMNI RADOVI </w:t>
            </w:r>
          </w:p>
        </w:tc>
        <w:tc>
          <w:tcPr>
            <w:tcW w:w="3923" w:type="dxa"/>
            <w:gridSpan w:val="4"/>
            <w:tcBorders>
              <w:top w:val="single" w:sz="4" w:space="0" w:color="auto"/>
              <w:left w:val="single" w:sz="4" w:space="0" w:color="auto"/>
              <w:bottom w:val="single" w:sz="4" w:space="0" w:color="auto"/>
              <w:right w:val="single" w:sz="4" w:space="0" w:color="auto"/>
            </w:tcBorders>
            <w:vAlign w:val="center"/>
          </w:tcPr>
          <w:p w:rsidR="009B3287" w:rsidRPr="00E90357" w:rsidRDefault="009B3287" w:rsidP="00177452">
            <w:pPr>
              <w:spacing w:after="0" w:line="240" w:lineRule="auto"/>
              <w:jc w:val="both"/>
              <w:rPr>
                <w:rFonts w:ascii="Times New Roman" w:eastAsia="Times New Roman" w:hAnsi="Times New Roman" w:cs="Times New Roman"/>
                <w:sz w:val="24"/>
                <w:szCs w:val="24"/>
              </w:rPr>
            </w:pPr>
            <w:r w:rsidRPr="007C2417">
              <w:rPr>
                <w:rFonts w:ascii="Arial CE" w:eastAsia="Times New Roman" w:hAnsi="Arial CE" w:cs="Times New Roman"/>
                <w:sz w:val="20"/>
                <w:szCs w:val="20"/>
              </w:rPr>
              <w:t xml:space="preserve">Nabavka i postavljanje fluorescentnih tabli (panoa) sa obavještenjem o izvođenju radova i podacima o Projektu, u skladu sa </w:t>
            </w:r>
            <w:r w:rsidR="00177452">
              <w:rPr>
                <w:rFonts w:ascii="Arial CE" w:eastAsia="Times New Roman" w:hAnsi="Arial CE" w:cs="Times New Roman"/>
                <w:sz w:val="20"/>
                <w:szCs w:val="20"/>
              </w:rPr>
              <w:t>Pravilnikom o obliku I izgledu table sa podacima o izdatoj građevinskoj dozvoli</w:t>
            </w:r>
          </w:p>
        </w:tc>
        <w:tc>
          <w:tcPr>
            <w:tcW w:w="979"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rPr>
                <w:rFonts w:ascii="Times New Roman" w:hAnsi="Times New Roman" w:cs="Times New Roman"/>
                <w:sz w:val="24"/>
                <w:szCs w:val="24"/>
              </w:rPr>
            </w:pPr>
            <w:r>
              <w:rPr>
                <w:rFonts w:ascii="Times New Roman" w:hAnsi="Times New Roman" w:cs="Times New Roman"/>
                <w:sz w:val="24"/>
                <w:szCs w:val="24"/>
              </w:rPr>
              <w:t>kom</w:t>
            </w:r>
          </w:p>
        </w:tc>
        <w:tc>
          <w:tcPr>
            <w:tcW w:w="1328" w:type="dxa"/>
            <w:gridSpan w:val="5"/>
            <w:tcBorders>
              <w:top w:val="single" w:sz="4" w:space="0" w:color="auto"/>
              <w:left w:val="single" w:sz="4" w:space="0" w:color="auto"/>
              <w:bottom w:val="single" w:sz="4" w:space="0" w:color="auto"/>
              <w:right w:val="single" w:sz="4" w:space="0" w:color="auto"/>
            </w:tcBorders>
          </w:tcPr>
          <w:p w:rsidR="009B3287" w:rsidRPr="00880C52" w:rsidRDefault="009B3287" w:rsidP="006D6B1D">
            <w:pPr>
              <w:rPr>
                <w:rFonts w:ascii="Times New Roman" w:hAnsi="Times New Roman" w:cs="Times New Roman"/>
                <w:sz w:val="20"/>
                <w:szCs w:val="20"/>
              </w:rPr>
            </w:pPr>
            <w:r w:rsidRPr="00880C52">
              <w:rPr>
                <w:rFonts w:ascii="Times New Roman" w:hAnsi="Times New Roman" w:cs="Times New Roman"/>
                <w:sz w:val="20"/>
                <w:szCs w:val="20"/>
              </w:rPr>
              <w:t xml:space="preserve">     2</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86"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c>
          <w:tcPr>
            <w:tcW w:w="669" w:type="dxa"/>
            <w:gridSpan w:val="2"/>
            <w:tcBorders>
              <w:top w:val="single" w:sz="4" w:space="0" w:color="auto"/>
              <w:left w:val="single" w:sz="4" w:space="0" w:color="auto"/>
              <w:bottom w:val="single" w:sz="4" w:space="0" w:color="auto"/>
              <w:right w:val="single" w:sz="4" w:space="0" w:color="auto"/>
            </w:tcBorders>
            <w:hideMark/>
          </w:tcPr>
          <w:p w:rsidR="009B3287" w:rsidRPr="00E90357" w:rsidRDefault="009B3287" w:rsidP="006D6B1D">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1.2</w:t>
            </w:r>
          </w:p>
        </w:tc>
        <w:tc>
          <w:tcPr>
            <w:tcW w:w="719" w:type="dxa"/>
            <w:gridSpan w:val="2"/>
            <w:vMerge/>
            <w:tcBorders>
              <w:top w:val="single" w:sz="4" w:space="0" w:color="auto"/>
              <w:left w:val="single" w:sz="4" w:space="0" w:color="auto"/>
              <w:bottom w:val="single" w:sz="4" w:space="0" w:color="auto"/>
              <w:right w:val="single" w:sz="4" w:space="0" w:color="auto"/>
            </w:tcBorders>
            <w:vAlign w:val="center"/>
            <w:hideMark/>
          </w:tcPr>
          <w:p w:rsidR="009B3287" w:rsidRPr="00E90357" w:rsidRDefault="009B3287" w:rsidP="006D6B1D">
            <w:pPr>
              <w:spacing w:after="0" w:line="240" w:lineRule="auto"/>
              <w:rPr>
                <w:rFonts w:ascii="Times New Roman" w:hAnsi="Times New Roman" w:cs="Times New Roman"/>
                <w:sz w:val="24"/>
                <w:szCs w:val="24"/>
              </w:rPr>
            </w:pPr>
          </w:p>
        </w:tc>
        <w:tc>
          <w:tcPr>
            <w:tcW w:w="3923" w:type="dxa"/>
            <w:gridSpan w:val="4"/>
            <w:tcBorders>
              <w:top w:val="single" w:sz="4" w:space="0" w:color="auto"/>
              <w:left w:val="single" w:sz="4" w:space="0" w:color="auto"/>
              <w:bottom w:val="single" w:sz="4" w:space="0" w:color="auto"/>
              <w:right w:val="single" w:sz="4" w:space="0" w:color="auto"/>
            </w:tcBorders>
          </w:tcPr>
          <w:p w:rsidR="009B3287" w:rsidRPr="007C2417" w:rsidRDefault="009B3287" w:rsidP="006D6B1D">
            <w:pPr>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Pripremni radovi - mobilizacija, demobilizacija, osiguranja, formiranje gradilišta prema važećim propisima, obezbjeđenje i izvođenje gradilišnih priključaka itd. Nabavka i postavljanje dva nova modularna kontejnera-kancelarija za potrebe Investitora i Nadzora dimenzija min. 6.00x4.80m sa mini kuhinjom i WC-om. Prostorije opremiti stolovima, stolicama, plakarima i policama za projektnu i gradilišnu dokumentaciju, klima uredjajima - split sistem, kao i sa jednom direktnom ISDN / ADSL telefonskom linijom. Nakon završetka radova, objekte ukloniti, a kontejneri, mobilijar i oprema postaje vlasništvo izvođača.</w:t>
            </w:r>
          </w:p>
        </w:tc>
        <w:tc>
          <w:tcPr>
            <w:tcW w:w="979"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pStyle w:val="TableParagraph"/>
              <w:spacing w:line="276" w:lineRule="auto"/>
              <w:ind w:right="196"/>
              <w:rPr>
                <w:sz w:val="24"/>
                <w:szCs w:val="24"/>
              </w:rPr>
            </w:pPr>
            <w:r>
              <w:rPr>
                <w:sz w:val="24"/>
                <w:szCs w:val="24"/>
              </w:rPr>
              <w:t>kom</w:t>
            </w:r>
          </w:p>
        </w:tc>
        <w:tc>
          <w:tcPr>
            <w:tcW w:w="1328" w:type="dxa"/>
            <w:gridSpan w:val="5"/>
            <w:tcBorders>
              <w:top w:val="single" w:sz="4" w:space="0" w:color="auto"/>
              <w:left w:val="single" w:sz="4" w:space="0" w:color="auto"/>
              <w:bottom w:val="single" w:sz="4" w:space="0" w:color="auto"/>
              <w:right w:val="single" w:sz="4" w:space="0" w:color="auto"/>
            </w:tcBorders>
          </w:tcPr>
          <w:p w:rsidR="009B3287" w:rsidRPr="00880C52" w:rsidRDefault="009B3287" w:rsidP="006D6B1D">
            <w:pPr>
              <w:pStyle w:val="TableParagraph"/>
              <w:spacing w:line="276" w:lineRule="auto"/>
              <w:ind w:left="7"/>
              <w:rPr>
                <w:sz w:val="20"/>
                <w:szCs w:val="20"/>
              </w:rPr>
            </w:pPr>
            <w:r w:rsidRPr="00880C52">
              <w:rPr>
                <w:sz w:val="20"/>
                <w:szCs w:val="20"/>
              </w:rPr>
              <w:t xml:space="preserve">     1</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86"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c>
          <w:tcPr>
            <w:tcW w:w="669"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1.3</w:t>
            </w:r>
          </w:p>
        </w:tc>
        <w:tc>
          <w:tcPr>
            <w:tcW w:w="719" w:type="dxa"/>
            <w:gridSpan w:val="2"/>
            <w:vMerge/>
            <w:tcBorders>
              <w:top w:val="single" w:sz="4" w:space="0" w:color="auto"/>
              <w:left w:val="single" w:sz="4" w:space="0" w:color="auto"/>
              <w:bottom w:val="single" w:sz="4" w:space="0" w:color="auto"/>
              <w:right w:val="single" w:sz="4" w:space="0" w:color="auto"/>
            </w:tcBorders>
            <w:vAlign w:val="center"/>
          </w:tcPr>
          <w:p w:rsidR="009B3287" w:rsidRPr="00E90357" w:rsidRDefault="009B3287" w:rsidP="006D6B1D">
            <w:pPr>
              <w:spacing w:after="0" w:line="240" w:lineRule="auto"/>
              <w:rPr>
                <w:rFonts w:ascii="Times New Roman" w:hAnsi="Times New Roman" w:cs="Times New Roman"/>
                <w:sz w:val="24"/>
                <w:szCs w:val="24"/>
              </w:rPr>
            </w:pPr>
          </w:p>
        </w:tc>
        <w:tc>
          <w:tcPr>
            <w:tcW w:w="3923"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pStyle w:val="TableParagraph"/>
              <w:spacing w:line="276" w:lineRule="auto"/>
              <w:ind w:left="107" w:right="96"/>
              <w:jc w:val="both"/>
              <w:rPr>
                <w:rFonts w:eastAsia="Times New Roman"/>
                <w:sz w:val="24"/>
                <w:szCs w:val="24"/>
              </w:rPr>
            </w:pPr>
            <w:r w:rsidRPr="007C2417">
              <w:rPr>
                <w:rFonts w:ascii="Arial CE" w:eastAsia="Times New Roman" w:hAnsi="Arial CE"/>
                <w:sz w:val="20"/>
                <w:szCs w:val="20"/>
              </w:rPr>
              <w:t>Izrada projekta geodetskih mjerenja i osmatranja objekta u toku izgradnje. Postavljanje geodetske mreže za praćenje objekta u toku izgradnje, u svemu prema navedenom projektu. Izrada četiri betonska stubića (4x1,2 m3 betona/kom) sa uređajima za prisilno centrisanje instrumenta i nulto mjerenje - vezivanje za stalne geodetske tačke državnog premjera. Prenošenje objekta na teren, iskolčavanje i osiguranje osovina. Geodetsko obilježavanje saobraćajnih površin</w:t>
            </w:r>
            <w:r>
              <w:rPr>
                <w:rFonts w:ascii="Arial CE" w:eastAsia="Times New Roman" w:hAnsi="Arial CE"/>
                <w:sz w:val="20"/>
                <w:szCs w:val="20"/>
              </w:rPr>
              <w:t>a, elementarne i detaljne tačke</w:t>
            </w:r>
            <w:r w:rsidRPr="007C2417">
              <w:rPr>
                <w:rFonts w:ascii="Arial CE" w:eastAsia="Times New Roman" w:hAnsi="Arial CE"/>
                <w:sz w:val="20"/>
                <w:szCs w:val="20"/>
              </w:rPr>
              <w:t xml:space="preserve"> situacionog plana i visinske kote</w:t>
            </w:r>
          </w:p>
        </w:tc>
        <w:tc>
          <w:tcPr>
            <w:tcW w:w="979"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pStyle w:val="TableParagraph"/>
              <w:spacing w:line="276" w:lineRule="auto"/>
              <w:ind w:right="196"/>
              <w:rPr>
                <w:sz w:val="24"/>
                <w:szCs w:val="24"/>
              </w:rPr>
            </w:pPr>
            <w:r>
              <w:rPr>
                <w:sz w:val="24"/>
                <w:szCs w:val="24"/>
              </w:rPr>
              <w:t>kom</w:t>
            </w:r>
          </w:p>
        </w:tc>
        <w:tc>
          <w:tcPr>
            <w:tcW w:w="1328" w:type="dxa"/>
            <w:gridSpan w:val="5"/>
            <w:tcBorders>
              <w:top w:val="single" w:sz="4" w:space="0" w:color="auto"/>
              <w:left w:val="single" w:sz="4" w:space="0" w:color="auto"/>
              <w:bottom w:val="single" w:sz="4" w:space="0" w:color="auto"/>
              <w:right w:val="single" w:sz="4" w:space="0" w:color="auto"/>
            </w:tcBorders>
          </w:tcPr>
          <w:p w:rsidR="009B3287" w:rsidRPr="00880C52" w:rsidRDefault="009B3287" w:rsidP="006D6B1D">
            <w:pPr>
              <w:pStyle w:val="TableParagraph"/>
              <w:spacing w:line="276" w:lineRule="auto"/>
              <w:ind w:left="7"/>
              <w:jc w:val="center"/>
              <w:rPr>
                <w:sz w:val="20"/>
                <w:szCs w:val="20"/>
              </w:rPr>
            </w:pPr>
            <w:r w:rsidRPr="00880C52">
              <w:rPr>
                <w:sz w:val="20"/>
                <w:szCs w:val="20"/>
              </w:rPr>
              <w:t>1</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86"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c>
          <w:tcPr>
            <w:tcW w:w="669"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1.4</w:t>
            </w:r>
          </w:p>
        </w:tc>
        <w:tc>
          <w:tcPr>
            <w:tcW w:w="719" w:type="dxa"/>
            <w:gridSpan w:val="2"/>
            <w:vMerge/>
            <w:tcBorders>
              <w:top w:val="single" w:sz="4" w:space="0" w:color="auto"/>
              <w:left w:val="single" w:sz="4" w:space="0" w:color="auto"/>
              <w:bottom w:val="single" w:sz="4" w:space="0" w:color="auto"/>
              <w:right w:val="single" w:sz="4" w:space="0" w:color="auto"/>
            </w:tcBorders>
            <w:vAlign w:val="center"/>
          </w:tcPr>
          <w:p w:rsidR="009B3287" w:rsidRPr="00E90357" w:rsidRDefault="009B3287" w:rsidP="006D6B1D">
            <w:pPr>
              <w:spacing w:after="0" w:line="240" w:lineRule="auto"/>
              <w:rPr>
                <w:rFonts w:ascii="Times New Roman" w:hAnsi="Times New Roman" w:cs="Times New Roman"/>
                <w:sz w:val="24"/>
                <w:szCs w:val="24"/>
              </w:rPr>
            </w:pPr>
          </w:p>
        </w:tc>
        <w:tc>
          <w:tcPr>
            <w:tcW w:w="3923"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pStyle w:val="TableParagraph"/>
              <w:spacing w:line="276" w:lineRule="auto"/>
              <w:ind w:left="107" w:right="96"/>
              <w:jc w:val="both"/>
              <w:rPr>
                <w:rFonts w:eastAsia="Times New Roman"/>
                <w:sz w:val="24"/>
                <w:szCs w:val="24"/>
              </w:rPr>
            </w:pPr>
            <w:r w:rsidRPr="007C2417">
              <w:rPr>
                <w:rFonts w:ascii="Arial CE" w:eastAsia="Times New Roman" w:hAnsi="Arial CE"/>
                <w:sz w:val="20"/>
                <w:szCs w:val="20"/>
              </w:rPr>
              <w:t>Izrada detaljnih geotehničkih terenskih i laboratorijskih istraživanja i geomehaničkog elaborata.</w:t>
            </w:r>
          </w:p>
        </w:tc>
        <w:tc>
          <w:tcPr>
            <w:tcW w:w="979"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pStyle w:val="TableParagraph"/>
              <w:spacing w:line="276" w:lineRule="auto"/>
              <w:ind w:right="196"/>
              <w:rPr>
                <w:sz w:val="24"/>
                <w:szCs w:val="24"/>
              </w:rPr>
            </w:pPr>
            <w:r>
              <w:rPr>
                <w:sz w:val="24"/>
                <w:szCs w:val="24"/>
              </w:rPr>
              <w:t>kom</w:t>
            </w:r>
          </w:p>
        </w:tc>
        <w:tc>
          <w:tcPr>
            <w:tcW w:w="1328" w:type="dxa"/>
            <w:gridSpan w:val="5"/>
            <w:tcBorders>
              <w:top w:val="single" w:sz="4" w:space="0" w:color="auto"/>
              <w:left w:val="single" w:sz="4" w:space="0" w:color="auto"/>
              <w:bottom w:val="single" w:sz="4" w:space="0" w:color="auto"/>
              <w:right w:val="single" w:sz="4" w:space="0" w:color="auto"/>
            </w:tcBorders>
          </w:tcPr>
          <w:p w:rsidR="009B3287" w:rsidRPr="00880C52" w:rsidRDefault="009B3287" w:rsidP="006D6B1D">
            <w:pPr>
              <w:pStyle w:val="TableParagraph"/>
              <w:spacing w:line="276" w:lineRule="auto"/>
              <w:ind w:left="7"/>
              <w:jc w:val="center"/>
              <w:rPr>
                <w:sz w:val="20"/>
                <w:szCs w:val="20"/>
              </w:rPr>
            </w:pPr>
            <w:r w:rsidRPr="00880C52">
              <w:rPr>
                <w:sz w:val="20"/>
                <w:szCs w:val="20"/>
              </w:rPr>
              <w:t>1</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86"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983"/>
        </w:trPr>
        <w:tc>
          <w:tcPr>
            <w:tcW w:w="8345" w:type="dxa"/>
            <w:gridSpan w:val="16"/>
            <w:tcBorders>
              <w:top w:val="single" w:sz="4" w:space="0" w:color="auto"/>
              <w:left w:val="single" w:sz="4" w:space="0" w:color="auto"/>
              <w:bottom w:val="single" w:sz="4" w:space="0" w:color="auto"/>
              <w:right w:val="single" w:sz="4" w:space="0" w:color="auto"/>
            </w:tcBorders>
            <w:vAlign w:val="center"/>
          </w:tcPr>
          <w:p w:rsidR="009B3287" w:rsidRPr="008433EF" w:rsidRDefault="009B3287" w:rsidP="006D6B1D">
            <w:pPr>
              <w:spacing w:after="0" w:line="20" w:lineRule="atLeast"/>
              <w:rPr>
                <w:rFonts w:ascii="Times New Roman" w:hAnsi="Times New Roman" w:cs="Times New Roman"/>
                <w:b/>
                <w:sz w:val="24"/>
                <w:szCs w:val="24"/>
              </w:rPr>
            </w:pPr>
            <w:r w:rsidRPr="00880C52">
              <w:rPr>
                <w:rFonts w:ascii="Times New Roman" w:hAnsi="Times New Roman" w:cs="Times New Roman"/>
                <w:b/>
                <w:sz w:val="20"/>
                <w:szCs w:val="20"/>
              </w:rPr>
              <w:lastRenderedPageBreak/>
              <w:t xml:space="preserve">                     </w:t>
            </w:r>
            <w:r w:rsidRPr="008433EF">
              <w:rPr>
                <w:rFonts w:ascii="Times New Roman" w:hAnsi="Times New Roman" w:cs="Times New Roman"/>
                <w:b/>
                <w:sz w:val="24"/>
                <w:szCs w:val="24"/>
              </w:rPr>
              <w:t>UKUPNO PRIPREMNI RADOVI</w:t>
            </w:r>
          </w:p>
        </w:tc>
        <w:tc>
          <w:tcPr>
            <w:tcW w:w="686" w:type="dxa"/>
            <w:tcBorders>
              <w:top w:val="single" w:sz="4" w:space="0" w:color="auto"/>
              <w:left w:val="single" w:sz="4" w:space="0" w:color="auto"/>
              <w:bottom w:val="single" w:sz="4" w:space="0" w:color="auto"/>
              <w:right w:val="single" w:sz="4" w:space="0" w:color="auto"/>
            </w:tcBorders>
            <w:vAlign w:val="center"/>
          </w:tcPr>
          <w:p w:rsidR="009B3287" w:rsidRPr="00E90357" w:rsidRDefault="009B3287" w:rsidP="006D6B1D">
            <w:pPr>
              <w:rPr>
                <w:rFonts w:ascii="Times New Roman" w:hAnsi="Times New Roman" w:cs="Times New Roman"/>
                <w:sz w:val="24"/>
                <w:szCs w:val="24"/>
                <w:lang w:val="it-IT"/>
              </w:rPr>
            </w:pPr>
          </w:p>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vAlign w:val="center"/>
          </w:tcPr>
          <w:p w:rsidR="009B3287" w:rsidRPr="00E90357" w:rsidRDefault="009B3287" w:rsidP="006D6B1D">
            <w:pPr>
              <w:rPr>
                <w:rFonts w:ascii="Times New Roman" w:hAnsi="Times New Roman" w:cs="Times New Roman"/>
                <w:sz w:val="24"/>
                <w:szCs w:val="24"/>
                <w:lang w:val="it-IT"/>
              </w:rPr>
            </w:pPr>
          </w:p>
          <w:p w:rsidR="009B3287" w:rsidRPr="00E90357" w:rsidRDefault="009B3287" w:rsidP="006D6B1D">
            <w:pPr>
              <w:rPr>
                <w:rFonts w:ascii="Times New Roman" w:hAnsi="Times New Roman" w:cs="Times New Roman"/>
                <w:sz w:val="24"/>
                <w:szCs w:val="24"/>
                <w:lang w:val="it-IT"/>
              </w:rPr>
            </w:pPr>
          </w:p>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vAlign w:val="center"/>
          </w:tcPr>
          <w:p w:rsidR="009B3287" w:rsidRPr="00E90357" w:rsidRDefault="009B3287" w:rsidP="006D6B1D">
            <w:pPr>
              <w:rPr>
                <w:rFonts w:ascii="Times New Roman" w:hAnsi="Times New Roman" w:cs="Times New Roman"/>
                <w:sz w:val="24"/>
                <w:szCs w:val="24"/>
                <w:lang w:val="it-IT"/>
              </w:rPr>
            </w:pPr>
          </w:p>
          <w:p w:rsidR="009B3287" w:rsidRPr="00E90357" w:rsidRDefault="009B3287" w:rsidP="006D6B1D">
            <w:pPr>
              <w:rPr>
                <w:rFonts w:ascii="Times New Roman" w:hAnsi="Times New Roman" w:cs="Times New Roman"/>
                <w:sz w:val="24"/>
                <w:szCs w:val="24"/>
                <w:lang w:val="it-IT"/>
              </w:rPr>
            </w:pPr>
          </w:p>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964"/>
        </w:trPr>
        <w:tc>
          <w:tcPr>
            <w:tcW w:w="10350" w:type="dxa"/>
            <w:gridSpan w:val="19"/>
            <w:tcBorders>
              <w:top w:val="single" w:sz="4" w:space="0" w:color="auto"/>
              <w:left w:val="single" w:sz="4" w:space="0" w:color="auto"/>
              <w:bottom w:val="single" w:sz="4" w:space="0" w:color="auto"/>
              <w:right w:val="single" w:sz="4" w:space="0" w:color="auto"/>
            </w:tcBorders>
            <w:vAlign w:val="center"/>
          </w:tcPr>
          <w:p w:rsidR="009B3287" w:rsidRPr="008433EF" w:rsidRDefault="009B3287" w:rsidP="006D6B1D">
            <w:pPr>
              <w:rPr>
                <w:rFonts w:ascii="Times New Roman" w:hAnsi="Times New Roman" w:cs="Times New Roman"/>
                <w:sz w:val="24"/>
                <w:szCs w:val="24"/>
                <w:lang w:val="it-IT"/>
              </w:rPr>
            </w:pPr>
            <w:r w:rsidRPr="008433EF">
              <w:rPr>
                <w:rFonts w:ascii="Times New Roman" w:hAnsi="Times New Roman" w:cs="Times New Roman"/>
                <w:b/>
                <w:sz w:val="24"/>
                <w:szCs w:val="24"/>
              </w:rPr>
              <w:t xml:space="preserve">                         2.</w:t>
            </w:r>
            <w:r w:rsidRPr="008433EF">
              <w:rPr>
                <w:rFonts w:ascii="Arial CE" w:eastAsia="Times New Roman" w:hAnsi="Arial CE" w:cs="Times New Roman"/>
                <w:b/>
                <w:bCs/>
                <w:sz w:val="24"/>
                <w:szCs w:val="24"/>
              </w:rPr>
              <w:t xml:space="preserve"> </w:t>
            </w:r>
            <w:r w:rsidRPr="008433EF">
              <w:rPr>
                <w:rFonts w:ascii="Times New Roman" w:eastAsia="Times New Roman" w:hAnsi="Times New Roman" w:cs="Times New Roman"/>
                <w:b/>
                <w:bCs/>
                <w:sz w:val="24"/>
                <w:szCs w:val="24"/>
              </w:rPr>
              <w:t>DONJA KONSTRUKCIJA</w:t>
            </w:r>
          </w:p>
        </w:tc>
      </w:tr>
      <w:tr w:rsidR="009B3287" w:rsidRPr="00E90357" w:rsidTr="006D6B1D">
        <w:trPr>
          <w:trHeight w:val="532"/>
        </w:trPr>
        <w:tc>
          <w:tcPr>
            <w:tcW w:w="637" w:type="dxa"/>
            <w:tcBorders>
              <w:top w:val="single" w:sz="4" w:space="0" w:color="auto"/>
              <w:left w:val="single" w:sz="4" w:space="0" w:color="auto"/>
              <w:bottom w:val="single" w:sz="4" w:space="0" w:color="auto"/>
              <w:right w:val="single" w:sz="4" w:space="0" w:color="auto"/>
            </w:tcBorders>
            <w:hideMark/>
          </w:tcPr>
          <w:p w:rsidR="009B3287" w:rsidRPr="00E90357" w:rsidRDefault="009B3287" w:rsidP="006D6B1D">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2.1</w:t>
            </w:r>
          </w:p>
        </w:tc>
        <w:tc>
          <w:tcPr>
            <w:tcW w:w="751" w:type="dxa"/>
            <w:gridSpan w:val="3"/>
            <w:vMerge w:val="restart"/>
            <w:tcBorders>
              <w:top w:val="single" w:sz="4" w:space="0" w:color="auto"/>
              <w:left w:val="single" w:sz="4" w:space="0" w:color="auto"/>
              <w:right w:val="single" w:sz="4" w:space="0" w:color="auto"/>
            </w:tcBorders>
            <w:textDirection w:val="btLr"/>
            <w:vAlign w:val="center"/>
            <w:hideMark/>
          </w:tcPr>
          <w:p w:rsidR="009B3287" w:rsidRPr="00E90357" w:rsidRDefault="009B3287" w:rsidP="006D6B1D">
            <w:pPr>
              <w:spacing w:after="0" w:line="20" w:lineRule="atLeast"/>
              <w:jc w:val="center"/>
              <w:rPr>
                <w:rFonts w:ascii="Times New Roman" w:hAnsi="Times New Roman" w:cs="Times New Roman"/>
                <w:b/>
                <w:sz w:val="24"/>
                <w:szCs w:val="24"/>
              </w:rPr>
            </w:pPr>
            <w:r w:rsidRPr="00E90357">
              <w:rPr>
                <w:rFonts w:ascii="Times New Roman" w:hAnsi="Times New Roman" w:cs="Times New Roman"/>
                <w:b/>
                <w:sz w:val="24"/>
                <w:szCs w:val="24"/>
              </w:rPr>
              <w:t xml:space="preserve">II </w:t>
            </w:r>
            <w:r>
              <w:rPr>
                <w:rFonts w:ascii="Times New Roman" w:hAnsi="Times New Roman" w:cs="Times New Roman"/>
                <w:b/>
                <w:sz w:val="24"/>
                <w:szCs w:val="24"/>
              </w:rPr>
              <w:t>DONJA  KONSTRUKCIJA</w:t>
            </w:r>
          </w:p>
        </w:tc>
        <w:tc>
          <w:tcPr>
            <w:tcW w:w="3923" w:type="dxa"/>
            <w:gridSpan w:val="4"/>
            <w:tcBorders>
              <w:top w:val="nil"/>
              <w:left w:val="single" w:sz="4" w:space="0" w:color="auto"/>
              <w:bottom w:val="single" w:sz="4" w:space="0" w:color="auto"/>
              <w:right w:val="single" w:sz="4" w:space="0" w:color="auto"/>
            </w:tcBorders>
            <w:hideMark/>
          </w:tcPr>
          <w:p w:rsidR="009B3287" w:rsidRPr="00E90357" w:rsidRDefault="009B3287" w:rsidP="006D6B1D">
            <w:pPr>
              <w:rPr>
                <w:rFonts w:ascii="Times New Roman" w:hAnsi="Times New Roman" w:cs="Times New Roman"/>
                <w:sz w:val="24"/>
                <w:szCs w:val="24"/>
              </w:rPr>
            </w:pPr>
            <w:r w:rsidRPr="007C2417">
              <w:rPr>
                <w:rFonts w:ascii="Arial CE" w:eastAsia="Times New Roman" w:hAnsi="Arial CE" w:cs="Times New Roman"/>
                <w:sz w:val="20"/>
                <w:szCs w:val="20"/>
              </w:rPr>
              <w:t>Čišćenje terena potrebnog za izradu mosta. U cijenu uključena sječa grmlja i stabala sa odvozom na deponiju</w:t>
            </w:r>
            <w:r w:rsidRPr="00E90357">
              <w:rPr>
                <w:rFonts w:ascii="Times New Roman" w:hAnsi="Times New Roman" w:cs="Times New Roman"/>
                <w:sz w:val="24"/>
                <w:szCs w:val="24"/>
              </w:rPr>
              <w:t xml:space="preserve"> </w:t>
            </w:r>
          </w:p>
        </w:tc>
        <w:tc>
          <w:tcPr>
            <w:tcW w:w="1023" w:type="dxa"/>
            <w:gridSpan w:val="2"/>
            <w:tcBorders>
              <w:top w:val="nil"/>
              <w:left w:val="single" w:sz="4" w:space="0" w:color="auto"/>
              <w:bottom w:val="single" w:sz="4" w:space="0" w:color="auto"/>
              <w:right w:val="single" w:sz="4" w:space="0" w:color="auto"/>
            </w:tcBorders>
          </w:tcPr>
          <w:p w:rsidR="009B3287" w:rsidRPr="00880C52" w:rsidRDefault="009B3287" w:rsidP="006D6B1D">
            <w:pPr>
              <w:pStyle w:val="TableParagraph"/>
              <w:spacing w:line="276" w:lineRule="auto"/>
              <w:rPr>
                <w:sz w:val="20"/>
                <w:szCs w:val="20"/>
              </w:rPr>
            </w:pPr>
            <w:r w:rsidRPr="00880C52">
              <w:rPr>
                <w:sz w:val="20"/>
                <w:szCs w:val="20"/>
              </w:rPr>
              <w:t>m²</w:t>
            </w:r>
          </w:p>
        </w:tc>
        <w:tc>
          <w:tcPr>
            <w:tcW w:w="1284" w:type="dxa"/>
            <w:gridSpan w:val="4"/>
            <w:tcBorders>
              <w:top w:val="single" w:sz="4" w:space="0" w:color="auto"/>
              <w:left w:val="single" w:sz="4" w:space="0" w:color="auto"/>
              <w:bottom w:val="single" w:sz="4" w:space="0" w:color="auto"/>
              <w:right w:val="single" w:sz="4" w:space="0" w:color="auto"/>
            </w:tcBorders>
          </w:tcPr>
          <w:p w:rsidR="009B3287" w:rsidRPr="00880C52" w:rsidRDefault="009B3287" w:rsidP="006D6B1D">
            <w:pPr>
              <w:pStyle w:val="TableParagraph"/>
              <w:spacing w:before="207" w:line="252" w:lineRule="exact"/>
              <w:ind w:right="92"/>
              <w:rPr>
                <w:sz w:val="20"/>
                <w:szCs w:val="20"/>
              </w:rPr>
            </w:pPr>
            <w:r w:rsidRPr="00880C52">
              <w:rPr>
                <w:rFonts w:eastAsia="Times New Roman"/>
                <w:sz w:val="20"/>
                <w:szCs w:val="20"/>
              </w:rPr>
              <w:t>1,920.00</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86"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30"/>
        </w:trPr>
        <w:tc>
          <w:tcPr>
            <w:tcW w:w="637"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2.2</w:t>
            </w:r>
          </w:p>
        </w:tc>
        <w:tc>
          <w:tcPr>
            <w:tcW w:w="751" w:type="dxa"/>
            <w:gridSpan w:val="3"/>
            <w:vMerge/>
            <w:tcBorders>
              <w:left w:val="single" w:sz="4" w:space="0" w:color="auto"/>
              <w:right w:val="single" w:sz="4" w:space="0" w:color="auto"/>
            </w:tcBorders>
            <w:textDirection w:val="btLr"/>
            <w:vAlign w:val="center"/>
          </w:tcPr>
          <w:p w:rsidR="009B3287" w:rsidRPr="00E90357" w:rsidRDefault="009B3287" w:rsidP="006D6B1D">
            <w:pPr>
              <w:spacing w:after="0" w:line="20" w:lineRule="atLeast"/>
              <w:jc w:val="center"/>
              <w:rPr>
                <w:rFonts w:ascii="Times New Roman" w:hAnsi="Times New Roman" w:cs="Times New Roman"/>
                <w:b/>
                <w:sz w:val="24"/>
                <w:szCs w:val="24"/>
              </w:rPr>
            </w:pPr>
          </w:p>
        </w:tc>
        <w:tc>
          <w:tcPr>
            <w:tcW w:w="3923"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rPr>
                <w:rFonts w:ascii="Times New Roman" w:hAnsi="Times New Roman" w:cs="Times New Roman"/>
                <w:w w:val="105"/>
                <w:sz w:val="24"/>
                <w:szCs w:val="24"/>
              </w:rPr>
            </w:pPr>
            <w:r w:rsidRPr="007C2417">
              <w:rPr>
                <w:rFonts w:ascii="Arial CE" w:eastAsia="Times New Roman" w:hAnsi="Arial CE" w:cs="Times New Roman"/>
                <w:sz w:val="20"/>
                <w:szCs w:val="20"/>
              </w:rPr>
              <w:t>Iskop, utovar i odvoz na deponiju materijala iz iskopa III kategorije, za potrebe izrade temelja stubova, uz svu potrebnu podgradu</w:t>
            </w:r>
          </w:p>
        </w:tc>
        <w:tc>
          <w:tcPr>
            <w:tcW w:w="1023" w:type="dxa"/>
            <w:gridSpan w:val="2"/>
            <w:tcBorders>
              <w:top w:val="single" w:sz="4" w:space="0" w:color="auto"/>
              <w:left w:val="single" w:sz="4" w:space="0" w:color="auto"/>
              <w:bottom w:val="single" w:sz="4" w:space="0" w:color="auto"/>
              <w:right w:val="single" w:sz="4" w:space="0" w:color="auto"/>
            </w:tcBorders>
          </w:tcPr>
          <w:p w:rsidR="009B3287" w:rsidRPr="00880C52" w:rsidRDefault="009B3287" w:rsidP="006D6B1D">
            <w:pPr>
              <w:pStyle w:val="TableParagraph"/>
              <w:spacing w:line="276" w:lineRule="auto"/>
              <w:rPr>
                <w:sz w:val="20"/>
                <w:szCs w:val="20"/>
              </w:rPr>
            </w:pPr>
            <w:r w:rsidRPr="00880C52">
              <w:rPr>
                <w:sz w:val="20"/>
                <w:szCs w:val="20"/>
              </w:rPr>
              <w:t>m³</w:t>
            </w:r>
          </w:p>
        </w:tc>
        <w:tc>
          <w:tcPr>
            <w:tcW w:w="1284" w:type="dxa"/>
            <w:gridSpan w:val="4"/>
            <w:tcBorders>
              <w:top w:val="single" w:sz="4" w:space="0" w:color="auto"/>
              <w:left w:val="single" w:sz="4" w:space="0" w:color="auto"/>
              <w:bottom w:val="single" w:sz="4" w:space="0" w:color="auto"/>
              <w:right w:val="single" w:sz="4" w:space="0" w:color="auto"/>
            </w:tcBorders>
          </w:tcPr>
          <w:p w:rsidR="009B3287" w:rsidRPr="00880C52" w:rsidRDefault="009B3287" w:rsidP="006D6B1D">
            <w:pPr>
              <w:pStyle w:val="TableParagraph"/>
              <w:spacing w:before="207" w:line="252" w:lineRule="exact"/>
              <w:ind w:right="92"/>
              <w:rPr>
                <w:sz w:val="20"/>
                <w:szCs w:val="20"/>
              </w:rPr>
            </w:pPr>
            <w:r w:rsidRPr="00880C52">
              <w:rPr>
                <w:rFonts w:eastAsia="Times New Roman"/>
                <w:sz w:val="20"/>
                <w:szCs w:val="20"/>
              </w:rPr>
              <w:t>1,296.16</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86"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812"/>
        </w:trPr>
        <w:tc>
          <w:tcPr>
            <w:tcW w:w="637"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2.3</w:t>
            </w:r>
          </w:p>
        </w:tc>
        <w:tc>
          <w:tcPr>
            <w:tcW w:w="751" w:type="dxa"/>
            <w:gridSpan w:val="3"/>
            <w:vMerge/>
            <w:tcBorders>
              <w:left w:val="single" w:sz="4" w:space="0" w:color="auto"/>
              <w:right w:val="single" w:sz="4" w:space="0" w:color="auto"/>
            </w:tcBorders>
            <w:textDirection w:val="btLr"/>
            <w:vAlign w:val="center"/>
          </w:tcPr>
          <w:p w:rsidR="009B3287" w:rsidRPr="00E90357" w:rsidRDefault="009B3287" w:rsidP="006D6B1D">
            <w:pPr>
              <w:spacing w:after="0" w:line="20" w:lineRule="atLeast"/>
              <w:jc w:val="center"/>
              <w:rPr>
                <w:rFonts w:ascii="Times New Roman" w:hAnsi="Times New Roman" w:cs="Times New Roman"/>
                <w:b/>
                <w:sz w:val="24"/>
                <w:szCs w:val="24"/>
              </w:rPr>
            </w:pPr>
          </w:p>
        </w:tc>
        <w:tc>
          <w:tcPr>
            <w:tcW w:w="3923"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rPr>
                <w:rFonts w:ascii="Times New Roman" w:hAnsi="Times New Roman" w:cs="Times New Roman"/>
                <w:w w:val="105"/>
                <w:sz w:val="24"/>
                <w:szCs w:val="24"/>
              </w:rPr>
            </w:pPr>
            <w:r w:rsidRPr="007C2417">
              <w:rPr>
                <w:rFonts w:ascii="Arial CE" w:eastAsia="Times New Roman" w:hAnsi="Arial CE" w:cs="Times New Roman"/>
                <w:sz w:val="20"/>
                <w:szCs w:val="20"/>
              </w:rPr>
              <w:t>Zatrpavanje temelja stubova materijalom iz iskopa uz nabijanje.</w:t>
            </w:r>
          </w:p>
        </w:tc>
        <w:tc>
          <w:tcPr>
            <w:tcW w:w="1023" w:type="dxa"/>
            <w:gridSpan w:val="2"/>
            <w:tcBorders>
              <w:top w:val="single" w:sz="4" w:space="0" w:color="auto"/>
              <w:left w:val="single" w:sz="4" w:space="0" w:color="auto"/>
              <w:bottom w:val="single" w:sz="4" w:space="0" w:color="auto"/>
              <w:right w:val="single" w:sz="4" w:space="0" w:color="auto"/>
            </w:tcBorders>
          </w:tcPr>
          <w:p w:rsidR="009B3287" w:rsidRPr="00880C52" w:rsidRDefault="009B3287" w:rsidP="006D6B1D">
            <w:pPr>
              <w:pStyle w:val="TableParagraph"/>
              <w:spacing w:line="276" w:lineRule="auto"/>
              <w:rPr>
                <w:sz w:val="20"/>
                <w:szCs w:val="20"/>
              </w:rPr>
            </w:pPr>
            <w:r w:rsidRPr="00880C52">
              <w:rPr>
                <w:rFonts w:eastAsia="Times New Roman"/>
                <w:sz w:val="20"/>
                <w:szCs w:val="20"/>
              </w:rPr>
              <w:t>m</w:t>
            </w:r>
            <w:r w:rsidRPr="00880C52">
              <w:rPr>
                <w:rFonts w:eastAsia="Times New Roman"/>
                <w:sz w:val="20"/>
                <w:szCs w:val="20"/>
                <w:vertAlign w:val="superscript"/>
              </w:rPr>
              <w:t>3</w:t>
            </w:r>
          </w:p>
          <w:p w:rsidR="009B3287" w:rsidRPr="00880C52" w:rsidRDefault="009B3287" w:rsidP="006D6B1D">
            <w:pPr>
              <w:pStyle w:val="TableParagraph"/>
              <w:spacing w:before="193" w:line="276" w:lineRule="auto"/>
              <w:ind w:left="203" w:right="192"/>
              <w:jc w:val="center"/>
              <w:rPr>
                <w:sz w:val="20"/>
                <w:szCs w:val="20"/>
              </w:rPr>
            </w:pPr>
          </w:p>
        </w:tc>
        <w:tc>
          <w:tcPr>
            <w:tcW w:w="1284" w:type="dxa"/>
            <w:gridSpan w:val="4"/>
            <w:tcBorders>
              <w:top w:val="single" w:sz="4" w:space="0" w:color="auto"/>
              <w:left w:val="single" w:sz="4" w:space="0" w:color="auto"/>
              <w:bottom w:val="single" w:sz="4" w:space="0" w:color="auto"/>
              <w:right w:val="single" w:sz="4" w:space="0" w:color="auto"/>
            </w:tcBorders>
          </w:tcPr>
          <w:p w:rsidR="009B3287" w:rsidRPr="00880C52" w:rsidRDefault="009B3287" w:rsidP="006D6B1D">
            <w:pPr>
              <w:pStyle w:val="TableParagraph"/>
              <w:spacing w:before="207" w:line="252" w:lineRule="exact"/>
              <w:ind w:right="92"/>
              <w:rPr>
                <w:sz w:val="20"/>
                <w:szCs w:val="20"/>
              </w:rPr>
            </w:pPr>
            <w:r w:rsidRPr="00880C52">
              <w:rPr>
                <w:rFonts w:eastAsia="Times New Roman"/>
                <w:sz w:val="20"/>
                <w:szCs w:val="20"/>
              </w:rPr>
              <w:t>594.20</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86"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515"/>
        </w:trPr>
        <w:tc>
          <w:tcPr>
            <w:tcW w:w="637" w:type="dxa"/>
            <w:tcBorders>
              <w:top w:val="single" w:sz="4" w:space="0" w:color="auto"/>
              <w:left w:val="single" w:sz="4" w:space="0" w:color="auto"/>
              <w:bottom w:val="single" w:sz="4" w:space="0" w:color="auto"/>
              <w:right w:val="single" w:sz="4" w:space="0" w:color="auto"/>
            </w:tcBorders>
            <w:hideMark/>
          </w:tcPr>
          <w:p w:rsidR="009B3287" w:rsidRPr="00E90357" w:rsidRDefault="009B3287" w:rsidP="006D6B1D">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2.4</w:t>
            </w:r>
          </w:p>
        </w:tc>
        <w:tc>
          <w:tcPr>
            <w:tcW w:w="751" w:type="dxa"/>
            <w:gridSpan w:val="3"/>
            <w:vMerge/>
            <w:tcBorders>
              <w:left w:val="single" w:sz="4" w:space="0" w:color="auto"/>
              <w:right w:val="single" w:sz="4" w:space="0" w:color="auto"/>
            </w:tcBorders>
            <w:vAlign w:val="center"/>
            <w:hideMark/>
          </w:tcPr>
          <w:p w:rsidR="009B3287" w:rsidRPr="00E90357" w:rsidRDefault="009B3287" w:rsidP="006D6B1D">
            <w:pPr>
              <w:spacing w:after="0" w:line="240" w:lineRule="auto"/>
              <w:rPr>
                <w:rFonts w:ascii="Times New Roman" w:hAnsi="Times New Roman" w:cs="Times New Roman"/>
                <w:b/>
                <w:sz w:val="24"/>
                <w:szCs w:val="24"/>
              </w:rPr>
            </w:pPr>
          </w:p>
        </w:tc>
        <w:tc>
          <w:tcPr>
            <w:tcW w:w="3923" w:type="dxa"/>
            <w:gridSpan w:val="4"/>
            <w:tcBorders>
              <w:top w:val="single" w:sz="4" w:space="0" w:color="auto"/>
              <w:left w:val="single" w:sz="4" w:space="0" w:color="auto"/>
              <w:right w:val="single" w:sz="4" w:space="0" w:color="auto"/>
            </w:tcBorders>
            <w:hideMark/>
          </w:tcPr>
          <w:p w:rsidR="009B3287" w:rsidRPr="00E90357" w:rsidRDefault="009B3287" w:rsidP="006D6B1D">
            <w:pPr>
              <w:pStyle w:val="TableParagraph"/>
              <w:spacing w:line="236" w:lineRule="exact"/>
              <w:rPr>
                <w:sz w:val="24"/>
                <w:szCs w:val="24"/>
              </w:rPr>
            </w:pPr>
            <w:r w:rsidRPr="007C2417">
              <w:rPr>
                <w:rFonts w:ascii="Arial CE" w:eastAsia="Times New Roman" w:hAnsi="Arial CE"/>
                <w:sz w:val="20"/>
                <w:szCs w:val="20"/>
              </w:rPr>
              <w:t>Izrada šljunčanog klina iza krajnjih oslonaca.</w:t>
            </w:r>
          </w:p>
        </w:tc>
        <w:tc>
          <w:tcPr>
            <w:tcW w:w="1023" w:type="dxa"/>
            <w:gridSpan w:val="2"/>
            <w:tcBorders>
              <w:top w:val="single" w:sz="4" w:space="0" w:color="auto"/>
              <w:left w:val="single" w:sz="4" w:space="0" w:color="auto"/>
              <w:right w:val="single" w:sz="4" w:space="0" w:color="auto"/>
            </w:tcBorders>
          </w:tcPr>
          <w:p w:rsidR="009B3287" w:rsidRPr="00880C52" w:rsidRDefault="009B3287" w:rsidP="006D6B1D">
            <w:pPr>
              <w:pStyle w:val="TableParagraph"/>
              <w:spacing w:line="276" w:lineRule="auto"/>
              <w:rPr>
                <w:sz w:val="20"/>
                <w:szCs w:val="20"/>
              </w:rPr>
            </w:pPr>
            <w:r w:rsidRPr="00880C52">
              <w:rPr>
                <w:rFonts w:eastAsia="Times New Roman"/>
                <w:sz w:val="20"/>
                <w:szCs w:val="20"/>
              </w:rPr>
              <w:t>m</w:t>
            </w:r>
            <w:r w:rsidRPr="00880C52">
              <w:rPr>
                <w:rFonts w:eastAsia="Times New Roman"/>
                <w:sz w:val="20"/>
                <w:szCs w:val="20"/>
                <w:vertAlign w:val="superscript"/>
              </w:rPr>
              <w:t>3</w:t>
            </w:r>
          </w:p>
          <w:p w:rsidR="009B3287" w:rsidRPr="00880C52" w:rsidRDefault="009B3287" w:rsidP="006D6B1D">
            <w:pPr>
              <w:pStyle w:val="TableParagraph"/>
              <w:spacing w:before="195" w:line="276" w:lineRule="auto"/>
              <w:ind w:right="192"/>
              <w:rPr>
                <w:sz w:val="20"/>
                <w:szCs w:val="20"/>
              </w:rPr>
            </w:pPr>
          </w:p>
        </w:tc>
        <w:tc>
          <w:tcPr>
            <w:tcW w:w="1284" w:type="dxa"/>
            <w:gridSpan w:val="4"/>
            <w:tcBorders>
              <w:top w:val="single" w:sz="4" w:space="0" w:color="auto"/>
              <w:left w:val="single" w:sz="4" w:space="0" w:color="auto"/>
              <w:right w:val="single" w:sz="4" w:space="0" w:color="auto"/>
            </w:tcBorders>
          </w:tcPr>
          <w:p w:rsidR="009B3287" w:rsidRPr="00880C52" w:rsidRDefault="009B3287" w:rsidP="006D6B1D">
            <w:pPr>
              <w:pStyle w:val="TableParagraph"/>
              <w:spacing w:line="236" w:lineRule="exact"/>
              <w:ind w:right="92"/>
              <w:rPr>
                <w:sz w:val="20"/>
                <w:szCs w:val="20"/>
              </w:rPr>
            </w:pPr>
            <w:r w:rsidRPr="00880C52">
              <w:rPr>
                <w:rFonts w:eastAsia="Times New Roman"/>
                <w:sz w:val="20"/>
                <w:szCs w:val="20"/>
              </w:rPr>
              <w:t>339.20</w:t>
            </w:r>
          </w:p>
        </w:tc>
        <w:tc>
          <w:tcPr>
            <w:tcW w:w="727" w:type="dxa"/>
            <w:gridSpan w:val="2"/>
            <w:tcBorders>
              <w:top w:val="single" w:sz="4" w:space="0" w:color="auto"/>
              <w:left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86" w:type="dxa"/>
            <w:tcBorders>
              <w:top w:val="single" w:sz="4" w:space="0" w:color="auto"/>
              <w:left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top w:val="single" w:sz="4" w:space="0" w:color="auto"/>
              <w:left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2.5</w:t>
            </w:r>
          </w:p>
        </w:tc>
        <w:tc>
          <w:tcPr>
            <w:tcW w:w="751" w:type="dxa"/>
            <w:gridSpan w:val="3"/>
            <w:vMerge/>
            <w:tcBorders>
              <w:left w:val="single" w:sz="4" w:space="0" w:color="auto"/>
              <w:right w:val="single" w:sz="4" w:space="0" w:color="auto"/>
            </w:tcBorders>
            <w:vAlign w:val="center"/>
          </w:tcPr>
          <w:p w:rsidR="009B3287" w:rsidRPr="00E90357" w:rsidRDefault="009B3287" w:rsidP="006D6B1D">
            <w:pPr>
              <w:spacing w:after="0" w:line="240" w:lineRule="auto"/>
              <w:rPr>
                <w:rFonts w:ascii="Times New Roman" w:hAnsi="Times New Roman" w:cs="Times New Roman"/>
                <w:b/>
                <w:sz w:val="24"/>
                <w:szCs w:val="24"/>
              </w:rPr>
            </w:pPr>
          </w:p>
        </w:tc>
        <w:tc>
          <w:tcPr>
            <w:tcW w:w="3923" w:type="dxa"/>
            <w:gridSpan w:val="4"/>
            <w:tcBorders>
              <w:left w:val="single" w:sz="4" w:space="0" w:color="auto"/>
              <w:bottom w:val="single" w:sz="4" w:space="0" w:color="auto"/>
              <w:right w:val="single" w:sz="4" w:space="0" w:color="auto"/>
            </w:tcBorders>
          </w:tcPr>
          <w:p w:rsidR="009B3287" w:rsidRPr="00E90357" w:rsidRDefault="009B3287" w:rsidP="006D6B1D">
            <w:pPr>
              <w:pStyle w:val="TableParagraph"/>
              <w:spacing w:line="236" w:lineRule="exact"/>
              <w:ind w:left="107"/>
              <w:rPr>
                <w:sz w:val="24"/>
                <w:szCs w:val="24"/>
              </w:rPr>
            </w:pPr>
            <w:r w:rsidRPr="007C2417">
              <w:rPr>
                <w:rFonts w:ascii="Arial CE" w:eastAsia="Times New Roman" w:hAnsi="Arial CE"/>
                <w:sz w:val="20"/>
                <w:szCs w:val="20"/>
              </w:rPr>
              <w:t>Nabavka materijala, spravljanje i ugradnja podložnog betona MB 15 ispod temelja stubova i prijelaznih ploča</w:t>
            </w:r>
          </w:p>
        </w:tc>
        <w:tc>
          <w:tcPr>
            <w:tcW w:w="1023" w:type="dxa"/>
            <w:gridSpan w:val="2"/>
            <w:tcBorders>
              <w:left w:val="single" w:sz="4" w:space="0" w:color="auto"/>
              <w:bottom w:val="single" w:sz="4" w:space="0" w:color="auto"/>
              <w:right w:val="single" w:sz="4" w:space="0" w:color="auto"/>
            </w:tcBorders>
          </w:tcPr>
          <w:p w:rsidR="009B3287" w:rsidRPr="00880C52" w:rsidRDefault="009B3287" w:rsidP="006D6B1D">
            <w:pPr>
              <w:pStyle w:val="TableParagraph"/>
              <w:spacing w:before="195" w:line="276" w:lineRule="auto"/>
              <w:ind w:right="192"/>
              <w:rPr>
                <w:sz w:val="20"/>
                <w:szCs w:val="20"/>
              </w:rPr>
            </w:pPr>
            <w:r w:rsidRPr="00880C52">
              <w:rPr>
                <w:sz w:val="20"/>
                <w:szCs w:val="20"/>
              </w:rPr>
              <w:t>m³</w:t>
            </w:r>
          </w:p>
        </w:tc>
        <w:tc>
          <w:tcPr>
            <w:tcW w:w="1284" w:type="dxa"/>
            <w:gridSpan w:val="4"/>
            <w:tcBorders>
              <w:left w:val="single" w:sz="4" w:space="0" w:color="auto"/>
              <w:bottom w:val="single" w:sz="4" w:space="0" w:color="auto"/>
              <w:right w:val="single" w:sz="4" w:space="0" w:color="auto"/>
            </w:tcBorders>
          </w:tcPr>
          <w:p w:rsidR="009B3287" w:rsidRPr="00880C52" w:rsidRDefault="009B3287" w:rsidP="006D6B1D">
            <w:pPr>
              <w:pStyle w:val="TableParagraph"/>
              <w:spacing w:line="236" w:lineRule="exact"/>
              <w:ind w:left="102" w:right="92"/>
              <w:rPr>
                <w:sz w:val="20"/>
                <w:szCs w:val="20"/>
              </w:rPr>
            </w:pPr>
          </w:p>
          <w:p w:rsidR="009B3287" w:rsidRPr="00880C52" w:rsidRDefault="009B3287" w:rsidP="006D6B1D">
            <w:pPr>
              <w:pStyle w:val="TableParagraph"/>
              <w:spacing w:line="236" w:lineRule="exact"/>
              <w:ind w:left="102" w:right="92"/>
              <w:rPr>
                <w:sz w:val="20"/>
                <w:szCs w:val="20"/>
              </w:rPr>
            </w:pPr>
            <w:r w:rsidRPr="00880C52">
              <w:rPr>
                <w:rFonts w:eastAsia="Times New Roman"/>
                <w:sz w:val="20"/>
                <w:szCs w:val="20"/>
              </w:rPr>
              <w:t>49.60</w:t>
            </w:r>
          </w:p>
        </w:tc>
        <w:tc>
          <w:tcPr>
            <w:tcW w:w="727" w:type="dxa"/>
            <w:gridSpan w:val="2"/>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2.6</w:t>
            </w:r>
          </w:p>
        </w:tc>
        <w:tc>
          <w:tcPr>
            <w:tcW w:w="751" w:type="dxa"/>
            <w:gridSpan w:val="3"/>
            <w:vMerge/>
            <w:tcBorders>
              <w:left w:val="single" w:sz="4" w:space="0" w:color="auto"/>
              <w:right w:val="single" w:sz="4" w:space="0" w:color="auto"/>
            </w:tcBorders>
            <w:vAlign w:val="center"/>
          </w:tcPr>
          <w:p w:rsidR="009B3287" w:rsidRPr="00E90357" w:rsidRDefault="009B3287" w:rsidP="006D6B1D">
            <w:pPr>
              <w:spacing w:after="0" w:line="240" w:lineRule="auto"/>
              <w:rPr>
                <w:rFonts w:ascii="Times New Roman" w:hAnsi="Times New Roman" w:cs="Times New Roman"/>
                <w:b/>
                <w:sz w:val="24"/>
                <w:szCs w:val="24"/>
              </w:rPr>
            </w:pPr>
          </w:p>
        </w:tc>
        <w:tc>
          <w:tcPr>
            <w:tcW w:w="3923" w:type="dxa"/>
            <w:gridSpan w:val="4"/>
            <w:tcBorders>
              <w:left w:val="single" w:sz="4" w:space="0" w:color="auto"/>
              <w:bottom w:val="single" w:sz="4" w:space="0" w:color="auto"/>
              <w:right w:val="single" w:sz="4" w:space="0" w:color="auto"/>
            </w:tcBorders>
          </w:tcPr>
          <w:p w:rsidR="009B3287" w:rsidRPr="007C2417" w:rsidRDefault="009B3287" w:rsidP="006D6B1D">
            <w:pPr>
              <w:pStyle w:val="TableParagraph"/>
              <w:spacing w:line="236" w:lineRule="exact"/>
              <w:ind w:left="107"/>
              <w:rPr>
                <w:rFonts w:ascii="Arial CE" w:eastAsia="Times New Roman" w:hAnsi="Arial CE"/>
                <w:sz w:val="20"/>
                <w:szCs w:val="20"/>
              </w:rPr>
            </w:pPr>
            <w:r w:rsidRPr="007C2417">
              <w:rPr>
                <w:rFonts w:ascii="Arial CE" w:eastAsia="Times New Roman" w:hAnsi="Arial CE"/>
                <w:sz w:val="20"/>
                <w:szCs w:val="20"/>
              </w:rPr>
              <w:t>Nabavka materijala, spravljanje i ugradnja betona MB 30 za izradu temelja stubova, krajnjih stubova, krila, prelaznih ploča i temelja potpornog zida</w:t>
            </w:r>
          </w:p>
        </w:tc>
        <w:tc>
          <w:tcPr>
            <w:tcW w:w="1023" w:type="dxa"/>
            <w:gridSpan w:val="2"/>
            <w:tcBorders>
              <w:left w:val="single" w:sz="4" w:space="0" w:color="auto"/>
              <w:bottom w:val="single" w:sz="4" w:space="0" w:color="auto"/>
              <w:right w:val="single" w:sz="4" w:space="0" w:color="auto"/>
            </w:tcBorders>
          </w:tcPr>
          <w:p w:rsidR="009B3287" w:rsidRPr="00880C52" w:rsidRDefault="009B3287" w:rsidP="006D6B1D">
            <w:pPr>
              <w:pStyle w:val="TableParagraph"/>
              <w:spacing w:before="195" w:line="276" w:lineRule="auto"/>
              <w:ind w:right="192"/>
              <w:rPr>
                <w:rFonts w:eastAsia="Times New Roman"/>
                <w:sz w:val="20"/>
                <w:szCs w:val="20"/>
              </w:rPr>
            </w:pPr>
            <w:r w:rsidRPr="00880C52">
              <w:rPr>
                <w:sz w:val="20"/>
                <w:szCs w:val="20"/>
              </w:rPr>
              <w:t>m³</w:t>
            </w:r>
          </w:p>
        </w:tc>
        <w:tc>
          <w:tcPr>
            <w:tcW w:w="1284" w:type="dxa"/>
            <w:gridSpan w:val="4"/>
            <w:tcBorders>
              <w:left w:val="single" w:sz="4" w:space="0" w:color="auto"/>
              <w:bottom w:val="single" w:sz="4" w:space="0" w:color="auto"/>
              <w:right w:val="single" w:sz="4" w:space="0" w:color="auto"/>
            </w:tcBorders>
          </w:tcPr>
          <w:p w:rsidR="009B3287" w:rsidRPr="00880C52" w:rsidRDefault="009B3287" w:rsidP="006D6B1D">
            <w:pPr>
              <w:pStyle w:val="TableParagraph"/>
              <w:spacing w:line="236" w:lineRule="exact"/>
              <w:ind w:left="102" w:right="92"/>
              <w:rPr>
                <w:rFonts w:eastAsia="Times New Roman"/>
                <w:sz w:val="20"/>
                <w:szCs w:val="20"/>
              </w:rPr>
            </w:pPr>
          </w:p>
          <w:p w:rsidR="009B3287" w:rsidRPr="00880C52" w:rsidRDefault="009B3287" w:rsidP="006D6B1D">
            <w:pPr>
              <w:pStyle w:val="TableParagraph"/>
              <w:spacing w:line="236" w:lineRule="exact"/>
              <w:ind w:left="102" w:right="92"/>
              <w:rPr>
                <w:sz w:val="20"/>
                <w:szCs w:val="20"/>
              </w:rPr>
            </w:pPr>
            <w:r w:rsidRPr="00880C52">
              <w:rPr>
                <w:rFonts w:eastAsia="Times New Roman"/>
                <w:sz w:val="20"/>
                <w:szCs w:val="20"/>
              </w:rPr>
              <w:t>434.74</w:t>
            </w:r>
          </w:p>
        </w:tc>
        <w:tc>
          <w:tcPr>
            <w:tcW w:w="727" w:type="dxa"/>
            <w:gridSpan w:val="2"/>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2.7</w:t>
            </w:r>
          </w:p>
        </w:tc>
        <w:tc>
          <w:tcPr>
            <w:tcW w:w="751" w:type="dxa"/>
            <w:gridSpan w:val="3"/>
            <w:vMerge/>
            <w:tcBorders>
              <w:left w:val="single" w:sz="4" w:space="0" w:color="auto"/>
              <w:right w:val="single" w:sz="4" w:space="0" w:color="auto"/>
            </w:tcBorders>
            <w:vAlign w:val="center"/>
          </w:tcPr>
          <w:p w:rsidR="009B3287" w:rsidRPr="00E90357" w:rsidRDefault="009B3287" w:rsidP="006D6B1D">
            <w:pPr>
              <w:spacing w:after="0" w:line="240" w:lineRule="auto"/>
              <w:rPr>
                <w:rFonts w:ascii="Times New Roman" w:hAnsi="Times New Roman" w:cs="Times New Roman"/>
                <w:b/>
                <w:sz w:val="24"/>
                <w:szCs w:val="24"/>
              </w:rPr>
            </w:pPr>
          </w:p>
        </w:tc>
        <w:tc>
          <w:tcPr>
            <w:tcW w:w="3923" w:type="dxa"/>
            <w:gridSpan w:val="4"/>
            <w:tcBorders>
              <w:left w:val="single" w:sz="4" w:space="0" w:color="auto"/>
              <w:bottom w:val="single" w:sz="4" w:space="0" w:color="auto"/>
              <w:right w:val="single" w:sz="4" w:space="0" w:color="auto"/>
            </w:tcBorders>
          </w:tcPr>
          <w:p w:rsidR="009B3287" w:rsidRPr="007C2417" w:rsidRDefault="009B3287" w:rsidP="006D6B1D">
            <w:pPr>
              <w:pStyle w:val="TableParagraph"/>
              <w:spacing w:line="236" w:lineRule="exact"/>
              <w:ind w:left="107"/>
              <w:rPr>
                <w:rFonts w:ascii="Arial CE" w:eastAsia="Times New Roman" w:hAnsi="Arial CE"/>
                <w:sz w:val="20"/>
                <w:szCs w:val="20"/>
              </w:rPr>
            </w:pPr>
            <w:r w:rsidRPr="007C2417">
              <w:rPr>
                <w:rFonts w:ascii="Arial CE" w:eastAsia="Times New Roman" w:hAnsi="Arial CE"/>
                <w:sz w:val="20"/>
                <w:szCs w:val="20"/>
              </w:rPr>
              <w:t xml:space="preserve">Nabavka materijala, spravljanje i ugradnja betona MB 40 za izradu srednjih stubova, ležisnih greda i potpornog </w:t>
            </w:r>
            <w:r>
              <w:rPr>
                <w:rFonts w:ascii="Arial CE" w:eastAsia="Times New Roman" w:hAnsi="Arial CE"/>
                <w:sz w:val="20"/>
                <w:szCs w:val="20"/>
              </w:rPr>
              <w:t xml:space="preserve"> </w:t>
            </w:r>
            <w:r w:rsidRPr="007C2417">
              <w:rPr>
                <w:rFonts w:ascii="Arial CE" w:eastAsia="Times New Roman" w:hAnsi="Arial CE"/>
                <w:sz w:val="20"/>
                <w:szCs w:val="20"/>
              </w:rPr>
              <w:t>zida</w:t>
            </w:r>
          </w:p>
        </w:tc>
        <w:tc>
          <w:tcPr>
            <w:tcW w:w="1023" w:type="dxa"/>
            <w:gridSpan w:val="2"/>
            <w:tcBorders>
              <w:left w:val="single" w:sz="4" w:space="0" w:color="auto"/>
              <w:bottom w:val="single" w:sz="4" w:space="0" w:color="auto"/>
              <w:right w:val="single" w:sz="4" w:space="0" w:color="auto"/>
            </w:tcBorders>
          </w:tcPr>
          <w:p w:rsidR="009B3287" w:rsidRPr="00880C52" w:rsidRDefault="009B3287" w:rsidP="006D6B1D">
            <w:pPr>
              <w:pStyle w:val="TableParagraph"/>
              <w:spacing w:before="195" w:line="276" w:lineRule="auto"/>
              <w:ind w:right="192"/>
              <w:rPr>
                <w:rFonts w:eastAsia="Times New Roman"/>
                <w:sz w:val="20"/>
                <w:szCs w:val="20"/>
              </w:rPr>
            </w:pPr>
            <w:r w:rsidRPr="00880C52">
              <w:rPr>
                <w:sz w:val="20"/>
                <w:szCs w:val="20"/>
              </w:rPr>
              <w:t>m³</w:t>
            </w:r>
          </w:p>
        </w:tc>
        <w:tc>
          <w:tcPr>
            <w:tcW w:w="1284" w:type="dxa"/>
            <w:gridSpan w:val="4"/>
            <w:tcBorders>
              <w:left w:val="single" w:sz="4" w:space="0" w:color="auto"/>
              <w:bottom w:val="single" w:sz="4" w:space="0" w:color="auto"/>
              <w:right w:val="single" w:sz="4" w:space="0" w:color="auto"/>
            </w:tcBorders>
          </w:tcPr>
          <w:tbl>
            <w:tblPr>
              <w:tblW w:w="12240" w:type="dxa"/>
              <w:tblInd w:w="93" w:type="dxa"/>
              <w:tblLayout w:type="fixed"/>
              <w:tblLook w:val="04A0" w:firstRow="1" w:lastRow="0" w:firstColumn="1" w:lastColumn="0" w:noHBand="0" w:noVBand="1"/>
            </w:tblPr>
            <w:tblGrid>
              <w:gridCol w:w="6178"/>
              <w:gridCol w:w="6062"/>
            </w:tblGrid>
            <w:tr w:rsidR="009B3287" w:rsidRPr="00880C52" w:rsidTr="006D6B1D">
              <w:trPr>
                <w:trHeight w:val="510"/>
              </w:trPr>
              <w:tc>
                <w:tcPr>
                  <w:tcW w:w="1060" w:type="dxa"/>
                  <w:tcBorders>
                    <w:top w:val="nil"/>
                    <w:left w:val="nil"/>
                    <w:bottom w:val="nil"/>
                    <w:right w:val="nil"/>
                  </w:tcBorders>
                  <w:shd w:val="clear" w:color="auto" w:fill="auto"/>
                  <w:noWrap/>
                  <w:vAlign w:val="bottom"/>
                  <w:hideMark/>
                </w:tcPr>
                <w:p w:rsidR="009B3287" w:rsidRPr="00880C52" w:rsidRDefault="009B3287" w:rsidP="00F80790">
                  <w:pPr>
                    <w:framePr w:hSpace="180" w:wrap="around" w:vAnchor="text" w:hAnchor="margin" w:xAlign="center" w:y="99"/>
                    <w:spacing w:after="0" w:line="240" w:lineRule="auto"/>
                    <w:jc w:val="right"/>
                    <w:rPr>
                      <w:rFonts w:ascii="Times New Roman" w:eastAsia="Times New Roman" w:hAnsi="Times New Roman" w:cs="Times New Roman"/>
                      <w:sz w:val="20"/>
                      <w:szCs w:val="20"/>
                    </w:rPr>
                  </w:pPr>
                  <w:r w:rsidRPr="00880C52">
                    <w:rPr>
                      <w:rFonts w:ascii="Times New Roman" w:eastAsia="Times New Roman" w:hAnsi="Times New Roman" w:cs="Times New Roman"/>
                      <w:sz w:val="20"/>
                      <w:szCs w:val="20"/>
                    </w:rPr>
                    <w:t>283.41.41283.41</w:t>
                  </w:r>
                </w:p>
              </w:tc>
              <w:tc>
                <w:tcPr>
                  <w:tcW w:w="1040" w:type="dxa"/>
                  <w:tcBorders>
                    <w:top w:val="nil"/>
                    <w:left w:val="nil"/>
                    <w:bottom w:val="nil"/>
                    <w:right w:val="nil"/>
                  </w:tcBorders>
                  <w:shd w:val="clear" w:color="auto" w:fill="auto"/>
                  <w:noWrap/>
                  <w:vAlign w:val="bottom"/>
                  <w:hideMark/>
                </w:tcPr>
                <w:p w:rsidR="009B3287" w:rsidRPr="00880C52" w:rsidRDefault="009B3287" w:rsidP="00F80790">
                  <w:pPr>
                    <w:framePr w:hSpace="180" w:wrap="around" w:vAnchor="text" w:hAnchor="margin" w:xAlign="center" w:y="99"/>
                    <w:spacing w:after="0" w:line="240" w:lineRule="auto"/>
                    <w:jc w:val="right"/>
                    <w:rPr>
                      <w:rFonts w:ascii="Times New Roman" w:eastAsia="Times New Roman" w:hAnsi="Times New Roman" w:cs="Times New Roman"/>
                      <w:sz w:val="20"/>
                      <w:szCs w:val="20"/>
                    </w:rPr>
                  </w:pPr>
                </w:p>
              </w:tc>
            </w:tr>
          </w:tbl>
          <w:p w:rsidR="009B3287" w:rsidRPr="00880C52" w:rsidRDefault="009B3287" w:rsidP="006D6B1D">
            <w:pPr>
              <w:pStyle w:val="TableParagraph"/>
              <w:spacing w:line="236" w:lineRule="exact"/>
              <w:ind w:left="102" w:right="92"/>
              <w:rPr>
                <w:sz w:val="20"/>
                <w:szCs w:val="20"/>
              </w:rPr>
            </w:pPr>
            <w:r w:rsidRPr="00880C52">
              <w:rPr>
                <w:rFonts w:eastAsia="Times New Roman"/>
                <w:sz w:val="20"/>
                <w:szCs w:val="20"/>
              </w:rPr>
              <w:t>283.41</w:t>
            </w:r>
          </w:p>
        </w:tc>
        <w:tc>
          <w:tcPr>
            <w:tcW w:w="727" w:type="dxa"/>
            <w:gridSpan w:val="2"/>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2.8</w:t>
            </w:r>
          </w:p>
        </w:tc>
        <w:tc>
          <w:tcPr>
            <w:tcW w:w="751" w:type="dxa"/>
            <w:gridSpan w:val="3"/>
            <w:vMerge/>
            <w:tcBorders>
              <w:left w:val="single" w:sz="4" w:space="0" w:color="auto"/>
              <w:right w:val="single" w:sz="4" w:space="0" w:color="auto"/>
            </w:tcBorders>
            <w:vAlign w:val="center"/>
          </w:tcPr>
          <w:p w:rsidR="009B3287" w:rsidRPr="00E90357" w:rsidRDefault="009B3287" w:rsidP="006D6B1D">
            <w:pPr>
              <w:spacing w:after="0" w:line="240" w:lineRule="auto"/>
              <w:rPr>
                <w:rFonts w:ascii="Times New Roman" w:hAnsi="Times New Roman" w:cs="Times New Roman"/>
                <w:b/>
                <w:sz w:val="24"/>
                <w:szCs w:val="24"/>
              </w:rPr>
            </w:pPr>
          </w:p>
        </w:tc>
        <w:tc>
          <w:tcPr>
            <w:tcW w:w="3923" w:type="dxa"/>
            <w:gridSpan w:val="4"/>
            <w:tcBorders>
              <w:left w:val="single" w:sz="4" w:space="0" w:color="auto"/>
              <w:bottom w:val="single" w:sz="4" w:space="0" w:color="auto"/>
              <w:right w:val="single" w:sz="4" w:space="0" w:color="auto"/>
            </w:tcBorders>
          </w:tcPr>
          <w:p w:rsidR="009B3287" w:rsidRPr="007C2417" w:rsidRDefault="009B3287" w:rsidP="006D6B1D">
            <w:pPr>
              <w:pStyle w:val="TableParagraph"/>
              <w:spacing w:line="236" w:lineRule="exact"/>
              <w:ind w:left="107"/>
              <w:rPr>
                <w:rFonts w:ascii="Arial CE" w:eastAsia="Times New Roman" w:hAnsi="Arial CE"/>
                <w:sz w:val="20"/>
                <w:szCs w:val="20"/>
              </w:rPr>
            </w:pPr>
            <w:r w:rsidRPr="007C2417">
              <w:rPr>
                <w:rFonts w:ascii="Arial CE" w:eastAsia="Times New Roman" w:hAnsi="Arial CE"/>
                <w:sz w:val="20"/>
                <w:szCs w:val="20"/>
              </w:rPr>
              <w:t>Nabavka i ugradnja armature B500B za sve elementa donje konstrukcije</w:t>
            </w:r>
          </w:p>
        </w:tc>
        <w:tc>
          <w:tcPr>
            <w:tcW w:w="1023" w:type="dxa"/>
            <w:gridSpan w:val="2"/>
            <w:tcBorders>
              <w:left w:val="single" w:sz="4" w:space="0" w:color="auto"/>
              <w:bottom w:val="single" w:sz="4" w:space="0" w:color="auto"/>
              <w:right w:val="single" w:sz="4" w:space="0" w:color="auto"/>
            </w:tcBorders>
          </w:tcPr>
          <w:p w:rsidR="009B3287" w:rsidRPr="00880C52" w:rsidRDefault="009B3287" w:rsidP="006D6B1D">
            <w:pPr>
              <w:pStyle w:val="TableParagraph"/>
              <w:spacing w:before="195" w:line="276" w:lineRule="auto"/>
              <w:ind w:right="192"/>
              <w:rPr>
                <w:rFonts w:eastAsia="Times New Roman"/>
                <w:sz w:val="20"/>
                <w:szCs w:val="20"/>
              </w:rPr>
            </w:pPr>
            <w:r w:rsidRPr="00880C52">
              <w:rPr>
                <w:rFonts w:eastAsia="Times New Roman"/>
                <w:sz w:val="20"/>
                <w:szCs w:val="20"/>
              </w:rPr>
              <w:t>kg</w:t>
            </w:r>
          </w:p>
        </w:tc>
        <w:tc>
          <w:tcPr>
            <w:tcW w:w="1284" w:type="dxa"/>
            <w:gridSpan w:val="4"/>
            <w:tcBorders>
              <w:left w:val="single" w:sz="4" w:space="0" w:color="auto"/>
              <w:bottom w:val="single" w:sz="4" w:space="0" w:color="auto"/>
              <w:right w:val="single" w:sz="4" w:space="0" w:color="auto"/>
            </w:tcBorders>
          </w:tcPr>
          <w:p w:rsidR="009B3287" w:rsidRPr="00880C52" w:rsidRDefault="009B3287" w:rsidP="006D6B1D">
            <w:pPr>
              <w:pStyle w:val="TableParagraph"/>
              <w:spacing w:line="236" w:lineRule="exact"/>
              <w:ind w:right="92"/>
              <w:rPr>
                <w:rFonts w:eastAsia="Times New Roman"/>
                <w:sz w:val="20"/>
                <w:szCs w:val="20"/>
              </w:rPr>
            </w:pPr>
          </w:p>
          <w:p w:rsidR="009B3287" w:rsidRPr="00880C52" w:rsidRDefault="009B3287" w:rsidP="006D6B1D">
            <w:pPr>
              <w:pStyle w:val="TableParagraph"/>
              <w:spacing w:line="236" w:lineRule="exact"/>
              <w:ind w:right="92"/>
              <w:rPr>
                <w:rFonts w:eastAsia="Times New Roman"/>
                <w:sz w:val="20"/>
                <w:szCs w:val="20"/>
              </w:rPr>
            </w:pPr>
            <w:r w:rsidRPr="00880C52">
              <w:rPr>
                <w:rFonts w:eastAsia="Times New Roman"/>
                <w:sz w:val="20"/>
                <w:szCs w:val="20"/>
              </w:rPr>
              <w:t>107,722.19</w:t>
            </w:r>
          </w:p>
        </w:tc>
        <w:tc>
          <w:tcPr>
            <w:tcW w:w="727" w:type="dxa"/>
            <w:gridSpan w:val="2"/>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1118"/>
        </w:trPr>
        <w:tc>
          <w:tcPr>
            <w:tcW w:w="637"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2.9</w:t>
            </w:r>
          </w:p>
        </w:tc>
        <w:tc>
          <w:tcPr>
            <w:tcW w:w="751" w:type="dxa"/>
            <w:gridSpan w:val="3"/>
            <w:vMerge/>
            <w:tcBorders>
              <w:left w:val="single" w:sz="4" w:space="0" w:color="auto"/>
              <w:right w:val="single" w:sz="4" w:space="0" w:color="auto"/>
            </w:tcBorders>
            <w:vAlign w:val="center"/>
          </w:tcPr>
          <w:p w:rsidR="009B3287" w:rsidRPr="00E90357" w:rsidRDefault="009B3287" w:rsidP="006D6B1D">
            <w:pPr>
              <w:spacing w:after="0" w:line="240" w:lineRule="auto"/>
              <w:rPr>
                <w:rFonts w:ascii="Times New Roman" w:hAnsi="Times New Roman" w:cs="Times New Roman"/>
                <w:b/>
                <w:sz w:val="24"/>
                <w:szCs w:val="24"/>
              </w:rPr>
            </w:pPr>
          </w:p>
        </w:tc>
        <w:tc>
          <w:tcPr>
            <w:tcW w:w="3923" w:type="dxa"/>
            <w:gridSpan w:val="4"/>
            <w:tcBorders>
              <w:left w:val="single" w:sz="4" w:space="0" w:color="auto"/>
              <w:bottom w:val="single" w:sz="4" w:space="0" w:color="auto"/>
              <w:right w:val="single" w:sz="4" w:space="0" w:color="auto"/>
            </w:tcBorders>
          </w:tcPr>
          <w:p w:rsidR="009B3287" w:rsidRPr="007C2417" w:rsidRDefault="009B3287" w:rsidP="006D6B1D">
            <w:pPr>
              <w:pStyle w:val="TableParagraph"/>
              <w:spacing w:line="236" w:lineRule="exact"/>
              <w:ind w:left="107"/>
              <w:rPr>
                <w:rFonts w:ascii="Arial CE" w:eastAsia="Times New Roman" w:hAnsi="Arial CE"/>
                <w:sz w:val="20"/>
                <w:szCs w:val="20"/>
              </w:rPr>
            </w:pPr>
            <w:r w:rsidRPr="007C2417">
              <w:rPr>
                <w:rFonts w:ascii="Arial CE" w:eastAsia="Times New Roman" w:hAnsi="Arial CE"/>
                <w:sz w:val="20"/>
                <w:szCs w:val="20"/>
              </w:rPr>
              <w:t>Izrada hidroizolacije betonskih površina krajnjih stubova, krila i parapeta koji dolaze u dodir sa nasipom. Izolacija se sastoji iz dva sloja vrućeg bitumenskog premaza.</w:t>
            </w:r>
          </w:p>
        </w:tc>
        <w:tc>
          <w:tcPr>
            <w:tcW w:w="1023" w:type="dxa"/>
            <w:gridSpan w:val="2"/>
            <w:tcBorders>
              <w:left w:val="single" w:sz="4" w:space="0" w:color="auto"/>
              <w:bottom w:val="single" w:sz="4" w:space="0" w:color="auto"/>
              <w:right w:val="single" w:sz="4" w:space="0" w:color="auto"/>
            </w:tcBorders>
          </w:tcPr>
          <w:p w:rsidR="009B3287" w:rsidRPr="00880C52" w:rsidRDefault="009B3287" w:rsidP="006D6B1D">
            <w:pPr>
              <w:pStyle w:val="TableParagraph"/>
              <w:spacing w:before="195" w:line="276" w:lineRule="auto"/>
              <w:ind w:right="192"/>
              <w:rPr>
                <w:rFonts w:eastAsia="Times New Roman"/>
                <w:sz w:val="20"/>
                <w:szCs w:val="20"/>
              </w:rPr>
            </w:pPr>
            <w:r w:rsidRPr="00880C52">
              <w:rPr>
                <w:sz w:val="20"/>
                <w:szCs w:val="20"/>
              </w:rPr>
              <w:t>m²</w:t>
            </w:r>
          </w:p>
        </w:tc>
        <w:tc>
          <w:tcPr>
            <w:tcW w:w="1284" w:type="dxa"/>
            <w:gridSpan w:val="4"/>
            <w:tcBorders>
              <w:left w:val="single" w:sz="4" w:space="0" w:color="auto"/>
              <w:bottom w:val="single" w:sz="4" w:space="0" w:color="auto"/>
              <w:right w:val="single" w:sz="4" w:space="0" w:color="auto"/>
            </w:tcBorders>
          </w:tcPr>
          <w:p w:rsidR="009B3287" w:rsidRPr="00880C52" w:rsidRDefault="009B3287" w:rsidP="006D6B1D">
            <w:pPr>
              <w:pStyle w:val="TableParagraph"/>
              <w:spacing w:line="236" w:lineRule="exact"/>
              <w:ind w:left="102" w:right="92"/>
              <w:rPr>
                <w:rFonts w:eastAsia="Times New Roman"/>
                <w:sz w:val="20"/>
                <w:szCs w:val="20"/>
              </w:rPr>
            </w:pPr>
          </w:p>
          <w:p w:rsidR="009B3287" w:rsidRPr="00880C52" w:rsidRDefault="009B3287" w:rsidP="006D6B1D">
            <w:pPr>
              <w:pStyle w:val="TableParagraph"/>
              <w:spacing w:line="236" w:lineRule="exact"/>
              <w:ind w:left="102" w:right="92"/>
              <w:rPr>
                <w:sz w:val="20"/>
                <w:szCs w:val="20"/>
              </w:rPr>
            </w:pPr>
            <w:r w:rsidRPr="00880C52">
              <w:rPr>
                <w:rFonts w:eastAsia="Times New Roman"/>
                <w:sz w:val="20"/>
                <w:szCs w:val="20"/>
              </w:rPr>
              <w:t>314.22</w:t>
            </w:r>
          </w:p>
        </w:tc>
        <w:tc>
          <w:tcPr>
            <w:tcW w:w="727" w:type="dxa"/>
            <w:gridSpan w:val="2"/>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2.10</w:t>
            </w:r>
          </w:p>
        </w:tc>
        <w:tc>
          <w:tcPr>
            <w:tcW w:w="751" w:type="dxa"/>
            <w:gridSpan w:val="3"/>
            <w:vMerge/>
            <w:tcBorders>
              <w:left w:val="single" w:sz="4" w:space="0" w:color="auto"/>
              <w:bottom w:val="single" w:sz="4" w:space="0" w:color="auto"/>
              <w:right w:val="single" w:sz="4" w:space="0" w:color="auto"/>
            </w:tcBorders>
            <w:vAlign w:val="center"/>
          </w:tcPr>
          <w:p w:rsidR="009B3287" w:rsidRPr="00E90357" w:rsidRDefault="009B3287" w:rsidP="006D6B1D">
            <w:pPr>
              <w:spacing w:after="0" w:line="240" w:lineRule="auto"/>
              <w:rPr>
                <w:rFonts w:ascii="Times New Roman" w:hAnsi="Times New Roman" w:cs="Times New Roman"/>
                <w:b/>
                <w:sz w:val="24"/>
                <w:szCs w:val="24"/>
              </w:rPr>
            </w:pPr>
          </w:p>
        </w:tc>
        <w:tc>
          <w:tcPr>
            <w:tcW w:w="3923" w:type="dxa"/>
            <w:gridSpan w:val="4"/>
            <w:tcBorders>
              <w:left w:val="single" w:sz="4" w:space="0" w:color="auto"/>
              <w:bottom w:val="single" w:sz="4" w:space="0" w:color="auto"/>
              <w:right w:val="single" w:sz="4" w:space="0" w:color="auto"/>
            </w:tcBorders>
          </w:tcPr>
          <w:tbl>
            <w:tblPr>
              <w:tblW w:w="12240" w:type="dxa"/>
              <w:tblInd w:w="93" w:type="dxa"/>
              <w:tblLayout w:type="fixed"/>
              <w:tblLook w:val="04A0" w:firstRow="1" w:lastRow="0" w:firstColumn="1" w:lastColumn="0" w:noHBand="0" w:noVBand="1"/>
            </w:tblPr>
            <w:tblGrid>
              <w:gridCol w:w="12240"/>
            </w:tblGrid>
            <w:tr w:rsidR="009B3287" w:rsidRPr="007C2417" w:rsidTr="006D6B1D">
              <w:trPr>
                <w:trHeight w:val="1275"/>
              </w:trPr>
              <w:tc>
                <w:tcPr>
                  <w:tcW w:w="12240" w:type="dxa"/>
                  <w:tcBorders>
                    <w:top w:val="nil"/>
                    <w:left w:val="nil"/>
                    <w:bottom w:val="nil"/>
                    <w:right w:val="nil"/>
                  </w:tcBorders>
                  <w:shd w:val="clear" w:color="auto" w:fill="auto"/>
                </w:tcPr>
                <w:p w:rsidR="009B3287" w:rsidRDefault="009B3287" w:rsidP="00F80790">
                  <w:pPr>
                    <w:framePr w:hSpace="180" w:wrap="around" w:vAnchor="text" w:hAnchor="margin" w:xAlign="center" w:y="99"/>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Izrada armiranobetonskih  bušenih šipova</w:t>
                  </w:r>
                </w:p>
                <w:p w:rsidR="009B3287" w:rsidRDefault="009B3287" w:rsidP="00F80790">
                  <w:pPr>
                    <w:framePr w:hSpace="180" w:wrap="around" w:vAnchor="text" w:hAnchor="margin" w:xAlign="center" w:y="99"/>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 xml:space="preserve"> prečnika Ø 150 cm. Dužina pojedinih</w:t>
                  </w:r>
                </w:p>
                <w:p w:rsidR="009B3287" w:rsidRDefault="009B3287" w:rsidP="00F80790">
                  <w:pPr>
                    <w:framePr w:hSpace="180" w:wrap="around" w:vAnchor="text" w:hAnchor="margin" w:xAlign="center" w:y="99"/>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 xml:space="preserve"> šipova određena je na osnovu </w:t>
                  </w:r>
                </w:p>
                <w:p w:rsidR="009B3287" w:rsidRDefault="009B3287" w:rsidP="00F80790">
                  <w:pPr>
                    <w:framePr w:hSpace="180" w:wrap="around" w:vAnchor="text" w:hAnchor="margin" w:xAlign="center" w:y="99"/>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 xml:space="preserve">geotehničkog profila postojećeg terena. </w:t>
                  </w:r>
                </w:p>
                <w:p w:rsidR="009B3287" w:rsidRDefault="009B3287" w:rsidP="00F80790">
                  <w:pPr>
                    <w:framePr w:hSpace="180" w:wrap="around" w:vAnchor="text" w:hAnchor="margin" w:xAlign="center" w:y="99"/>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Pozicija uključuje bušenje, odvoz</w:t>
                  </w:r>
                </w:p>
                <w:p w:rsidR="009B3287" w:rsidRDefault="009B3287" w:rsidP="00F80790">
                  <w:pPr>
                    <w:framePr w:hSpace="180" w:wrap="around" w:vAnchor="text" w:hAnchor="margin" w:xAlign="center" w:y="99"/>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 xml:space="preserve"> iskopanog materijala, izradu i ugrađivanje</w:t>
                  </w:r>
                </w:p>
                <w:p w:rsidR="009B3287" w:rsidRDefault="009B3287" w:rsidP="00F80790">
                  <w:pPr>
                    <w:framePr w:hSpace="180" w:wrap="around" w:vAnchor="text" w:hAnchor="margin" w:xAlign="center" w:y="99"/>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 xml:space="preserve"> armaturnih koševa od armature </w:t>
                  </w:r>
                </w:p>
                <w:p w:rsidR="009B3287" w:rsidRDefault="009B3287" w:rsidP="00F80790">
                  <w:pPr>
                    <w:framePr w:hSpace="180" w:wrap="around" w:vAnchor="text" w:hAnchor="margin" w:xAlign="center" w:y="99"/>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 xml:space="preserve">RA 400/500-2 te betoniranje sa </w:t>
                  </w:r>
                </w:p>
                <w:p w:rsidR="009B3287" w:rsidRPr="007C2417" w:rsidRDefault="009B3287" w:rsidP="00F80790">
                  <w:pPr>
                    <w:framePr w:hSpace="180" w:wrap="around" w:vAnchor="text" w:hAnchor="margin" w:xAlign="center" w:y="99"/>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betonom MB 30.</w:t>
                  </w:r>
                </w:p>
              </w:tc>
            </w:tr>
            <w:tr w:rsidR="009B3287" w:rsidRPr="007C2417" w:rsidTr="006D6B1D">
              <w:trPr>
                <w:trHeight w:val="300"/>
              </w:trPr>
              <w:tc>
                <w:tcPr>
                  <w:tcW w:w="12240" w:type="dxa"/>
                  <w:tcBorders>
                    <w:top w:val="nil"/>
                    <w:left w:val="nil"/>
                    <w:bottom w:val="nil"/>
                    <w:right w:val="nil"/>
                  </w:tcBorders>
                  <w:shd w:val="clear" w:color="auto" w:fill="auto"/>
                </w:tcPr>
                <w:tbl>
                  <w:tblPr>
                    <w:tblW w:w="12240" w:type="dxa"/>
                    <w:tblInd w:w="93" w:type="dxa"/>
                    <w:tblLayout w:type="fixed"/>
                    <w:tblLook w:val="04A0" w:firstRow="1" w:lastRow="0" w:firstColumn="1" w:lastColumn="0" w:noHBand="0" w:noVBand="1"/>
                  </w:tblPr>
                  <w:tblGrid>
                    <w:gridCol w:w="12240"/>
                  </w:tblGrid>
                  <w:tr w:rsidR="009B3287" w:rsidRPr="007C2417" w:rsidTr="006D6B1D">
                    <w:trPr>
                      <w:trHeight w:val="300"/>
                    </w:trPr>
                    <w:tc>
                      <w:tcPr>
                        <w:tcW w:w="6420" w:type="dxa"/>
                        <w:tcBorders>
                          <w:top w:val="nil"/>
                          <w:left w:val="nil"/>
                          <w:bottom w:val="nil"/>
                          <w:right w:val="nil"/>
                        </w:tcBorders>
                        <w:shd w:val="clear" w:color="auto" w:fill="auto"/>
                        <w:hideMark/>
                      </w:tcPr>
                      <w:p w:rsidR="009B3287" w:rsidRPr="007C2417" w:rsidRDefault="009B3287" w:rsidP="00F80790">
                        <w:pPr>
                          <w:framePr w:hSpace="180" w:wrap="around" w:vAnchor="text" w:hAnchor="margin" w:xAlign="center" w:y="99"/>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Materijal za dužni metar šipa:</w:t>
                        </w:r>
                      </w:p>
                    </w:tc>
                  </w:tr>
                  <w:tr w:rsidR="009B3287" w:rsidRPr="007C2417" w:rsidTr="006D6B1D">
                    <w:trPr>
                      <w:trHeight w:val="300"/>
                    </w:trPr>
                    <w:tc>
                      <w:tcPr>
                        <w:tcW w:w="6420" w:type="dxa"/>
                        <w:tcBorders>
                          <w:top w:val="nil"/>
                          <w:left w:val="nil"/>
                          <w:bottom w:val="nil"/>
                          <w:right w:val="nil"/>
                        </w:tcBorders>
                        <w:shd w:val="clear" w:color="auto" w:fill="auto"/>
                        <w:hideMark/>
                      </w:tcPr>
                      <w:p w:rsidR="009B3287" w:rsidRPr="007C2417" w:rsidRDefault="009B3287" w:rsidP="00F80790">
                        <w:pPr>
                          <w:framePr w:hSpace="180" w:wrap="around" w:vAnchor="text" w:hAnchor="margin" w:xAlign="center" w:y="99"/>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iskop                         m3    1,77</w:t>
                        </w:r>
                      </w:p>
                    </w:tc>
                  </w:tr>
                  <w:tr w:rsidR="009B3287" w:rsidRPr="007C2417" w:rsidTr="006D6B1D">
                    <w:trPr>
                      <w:trHeight w:val="300"/>
                    </w:trPr>
                    <w:tc>
                      <w:tcPr>
                        <w:tcW w:w="6420" w:type="dxa"/>
                        <w:tcBorders>
                          <w:top w:val="nil"/>
                          <w:left w:val="nil"/>
                          <w:bottom w:val="nil"/>
                          <w:right w:val="nil"/>
                        </w:tcBorders>
                        <w:shd w:val="clear" w:color="auto" w:fill="auto"/>
                        <w:hideMark/>
                      </w:tcPr>
                      <w:p w:rsidR="009B3287" w:rsidRPr="007C2417" w:rsidRDefault="009B3287" w:rsidP="00F80790">
                        <w:pPr>
                          <w:framePr w:hSpace="180" w:wrap="around" w:vAnchor="text" w:hAnchor="margin" w:xAlign="center" w:y="99"/>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beton                        m3     1,77</w:t>
                        </w:r>
                      </w:p>
                    </w:tc>
                  </w:tr>
                </w:tbl>
                <w:p w:rsidR="009B3287" w:rsidRPr="007C2417" w:rsidRDefault="009B3287" w:rsidP="00F80790">
                  <w:pPr>
                    <w:framePr w:hSpace="180" w:wrap="around" w:vAnchor="text" w:hAnchor="margin" w:xAlign="center" w:y="99"/>
                    <w:spacing w:after="0" w:line="240" w:lineRule="auto"/>
                    <w:jc w:val="both"/>
                    <w:rPr>
                      <w:rFonts w:ascii="Arial CE" w:eastAsia="Times New Roman" w:hAnsi="Arial CE" w:cs="Times New Roman"/>
                      <w:sz w:val="20"/>
                      <w:szCs w:val="20"/>
                    </w:rPr>
                  </w:pPr>
                </w:p>
              </w:tc>
            </w:tr>
          </w:tbl>
          <w:p w:rsidR="009B3287" w:rsidRDefault="009B3287" w:rsidP="006D6B1D"/>
          <w:tbl>
            <w:tblPr>
              <w:tblW w:w="12240" w:type="dxa"/>
              <w:tblInd w:w="93" w:type="dxa"/>
              <w:tblLayout w:type="fixed"/>
              <w:tblLook w:val="04A0" w:firstRow="1" w:lastRow="0" w:firstColumn="1" w:lastColumn="0" w:noHBand="0" w:noVBand="1"/>
            </w:tblPr>
            <w:tblGrid>
              <w:gridCol w:w="12240"/>
            </w:tblGrid>
            <w:tr w:rsidR="009B3287" w:rsidRPr="007C2417" w:rsidTr="006D6B1D">
              <w:trPr>
                <w:trHeight w:val="300"/>
              </w:trPr>
              <w:tc>
                <w:tcPr>
                  <w:tcW w:w="12240" w:type="dxa"/>
                  <w:tcBorders>
                    <w:top w:val="nil"/>
                    <w:left w:val="nil"/>
                    <w:bottom w:val="nil"/>
                    <w:right w:val="nil"/>
                  </w:tcBorders>
                  <w:shd w:val="clear" w:color="auto" w:fill="auto"/>
                </w:tcPr>
                <w:p w:rsidR="009B3287" w:rsidRPr="007C2417" w:rsidRDefault="009B3287" w:rsidP="00F80790">
                  <w:pPr>
                    <w:framePr w:hSpace="180" w:wrap="around" w:vAnchor="text" w:hAnchor="margin" w:xAlign="center" w:y="99"/>
                    <w:spacing w:after="0" w:line="240" w:lineRule="auto"/>
                    <w:jc w:val="both"/>
                    <w:rPr>
                      <w:rFonts w:ascii="Arial CE" w:eastAsia="Times New Roman" w:hAnsi="Arial CE" w:cs="Times New Roman"/>
                      <w:sz w:val="20"/>
                      <w:szCs w:val="20"/>
                    </w:rPr>
                  </w:pPr>
                </w:p>
              </w:tc>
            </w:tr>
          </w:tbl>
          <w:p w:rsidR="009B3287" w:rsidRPr="007C2417" w:rsidRDefault="009B3287" w:rsidP="006D6B1D">
            <w:pPr>
              <w:pStyle w:val="TableParagraph"/>
              <w:spacing w:line="236" w:lineRule="exact"/>
              <w:ind w:left="107"/>
              <w:rPr>
                <w:rFonts w:ascii="Arial CE" w:eastAsia="Times New Roman" w:hAnsi="Arial CE"/>
                <w:sz w:val="20"/>
                <w:szCs w:val="20"/>
              </w:rPr>
            </w:pPr>
          </w:p>
        </w:tc>
        <w:tc>
          <w:tcPr>
            <w:tcW w:w="1023" w:type="dxa"/>
            <w:gridSpan w:val="2"/>
            <w:tcBorders>
              <w:left w:val="single" w:sz="4" w:space="0" w:color="auto"/>
              <w:bottom w:val="single" w:sz="4" w:space="0" w:color="auto"/>
              <w:right w:val="single" w:sz="4" w:space="0" w:color="auto"/>
            </w:tcBorders>
          </w:tcPr>
          <w:p w:rsidR="009B3287" w:rsidRPr="00880C52" w:rsidRDefault="009B3287" w:rsidP="006D6B1D">
            <w:pPr>
              <w:pStyle w:val="TableParagraph"/>
              <w:spacing w:line="276" w:lineRule="auto"/>
              <w:rPr>
                <w:sz w:val="20"/>
                <w:szCs w:val="20"/>
              </w:rPr>
            </w:pPr>
            <w:r w:rsidRPr="00880C52">
              <w:rPr>
                <w:rFonts w:eastAsia="Times New Roman"/>
                <w:sz w:val="20"/>
                <w:szCs w:val="20"/>
              </w:rPr>
              <w:t>m¹</w:t>
            </w:r>
          </w:p>
          <w:p w:rsidR="009B3287" w:rsidRPr="00880C52" w:rsidRDefault="009B3287" w:rsidP="006D6B1D">
            <w:pPr>
              <w:pStyle w:val="TableParagraph"/>
              <w:spacing w:before="195" w:line="276" w:lineRule="auto"/>
              <w:ind w:right="192"/>
              <w:rPr>
                <w:rFonts w:eastAsia="Times New Roman"/>
                <w:sz w:val="20"/>
                <w:szCs w:val="20"/>
              </w:rPr>
            </w:pPr>
          </w:p>
        </w:tc>
        <w:tc>
          <w:tcPr>
            <w:tcW w:w="1284" w:type="dxa"/>
            <w:gridSpan w:val="4"/>
            <w:tcBorders>
              <w:left w:val="single" w:sz="4" w:space="0" w:color="auto"/>
              <w:bottom w:val="single" w:sz="4" w:space="0" w:color="auto"/>
              <w:right w:val="single" w:sz="4" w:space="0" w:color="auto"/>
            </w:tcBorders>
          </w:tcPr>
          <w:p w:rsidR="009B3287" w:rsidRPr="00880C52" w:rsidRDefault="009B3287" w:rsidP="006D6B1D">
            <w:pPr>
              <w:pStyle w:val="TableParagraph"/>
              <w:spacing w:line="236" w:lineRule="exact"/>
              <w:ind w:left="102" w:right="92"/>
              <w:rPr>
                <w:sz w:val="20"/>
                <w:szCs w:val="20"/>
              </w:rPr>
            </w:pPr>
          </w:p>
          <w:p w:rsidR="009B3287" w:rsidRPr="00880C52" w:rsidRDefault="009B3287" w:rsidP="006D6B1D">
            <w:pPr>
              <w:pStyle w:val="TableParagraph"/>
              <w:spacing w:line="236" w:lineRule="exact"/>
              <w:ind w:left="102" w:right="92"/>
              <w:rPr>
                <w:sz w:val="20"/>
                <w:szCs w:val="20"/>
              </w:rPr>
            </w:pPr>
          </w:p>
          <w:p w:rsidR="009B3287" w:rsidRPr="00880C52" w:rsidRDefault="009B3287" w:rsidP="006D6B1D">
            <w:pPr>
              <w:pStyle w:val="TableParagraph"/>
              <w:spacing w:line="236" w:lineRule="exact"/>
              <w:ind w:left="102" w:right="92"/>
              <w:rPr>
                <w:sz w:val="20"/>
                <w:szCs w:val="20"/>
              </w:rPr>
            </w:pPr>
          </w:p>
          <w:p w:rsidR="009B3287" w:rsidRPr="00880C52" w:rsidRDefault="009B3287" w:rsidP="006D6B1D">
            <w:pPr>
              <w:pStyle w:val="TableParagraph"/>
              <w:spacing w:line="236" w:lineRule="exact"/>
              <w:ind w:right="92"/>
              <w:rPr>
                <w:sz w:val="20"/>
                <w:szCs w:val="20"/>
              </w:rPr>
            </w:pPr>
            <w:r w:rsidRPr="00880C52">
              <w:rPr>
                <w:sz w:val="20"/>
                <w:szCs w:val="20"/>
              </w:rPr>
              <w:t>198,00</w:t>
            </w:r>
          </w:p>
        </w:tc>
        <w:tc>
          <w:tcPr>
            <w:tcW w:w="727" w:type="dxa"/>
            <w:gridSpan w:val="2"/>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lastRenderedPageBreak/>
              <w:t>2.11</w:t>
            </w:r>
          </w:p>
        </w:tc>
        <w:tc>
          <w:tcPr>
            <w:tcW w:w="751" w:type="dxa"/>
            <w:gridSpan w:val="3"/>
            <w:vMerge w:val="restart"/>
            <w:tcBorders>
              <w:left w:val="single" w:sz="4" w:space="0" w:color="auto"/>
              <w:right w:val="single" w:sz="4" w:space="0" w:color="auto"/>
            </w:tcBorders>
            <w:vAlign w:val="center"/>
          </w:tcPr>
          <w:p w:rsidR="009B3287" w:rsidRPr="00E90357" w:rsidRDefault="009B3287" w:rsidP="006D6B1D">
            <w:pPr>
              <w:spacing w:after="0" w:line="240" w:lineRule="auto"/>
              <w:rPr>
                <w:rFonts w:ascii="Times New Roman" w:hAnsi="Times New Roman" w:cs="Times New Roman"/>
                <w:b/>
                <w:sz w:val="24"/>
                <w:szCs w:val="24"/>
              </w:rPr>
            </w:pPr>
          </w:p>
        </w:tc>
        <w:tc>
          <w:tcPr>
            <w:tcW w:w="3923" w:type="dxa"/>
            <w:gridSpan w:val="4"/>
            <w:tcBorders>
              <w:left w:val="single" w:sz="4" w:space="0" w:color="auto"/>
              <w:bottom w:val="single" w:sz="4" w:space="0" w:color="auto"/>
              <w:right w:val="single" w:sz="4" w:space="0" w:color="auto"/>
            </w:tcBorders>
          </w:tcPr>
          <w:p w:rsidR="009B3287" w:rsidRPr="007C2417" w:rsidRDefault="009B3287" w:rsidP="006D6B1D">
            <w:pPr>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Odstranjivanje gornjih završnih dijelova šipova Ø 150 cm u visini cca 30-60 cm prije betoniranja naglavnih ploča.</w:t>
            </w:r>
          </w:p>
        </w:tc>
        <w:tc>
          <w:tcPr>
            <w:tcW w:w="1023" w:type="dxa"/>
            <w:gridSpan w:val="2"/>
            <w:tcBorders>
              <w:left w:val="single" w:sz="4" w:space="0" w:color="auto"/>
              <w:bottom w:val="single" w:sz="4" w:space="0" w:color="auto"/>
              <w:right w:val="single" w:sz="4" w:space="0" w:color="auto"/>
            </w:tcBorders>
          </w:tcPr>
          <w:p w:rsidR="009B3287" w:rsidRPr="00E90357" w:rsidRDefault="009B3287" w:rsidP="006D6B1D">
            <w:pPr>
              <w:pStyle w:val="TableParagraph"/>
              <w:spacing w:before="195" w:line="276" w:lineRule="auto"/>
              <w:ind w:right="192"/>
              <w:rPr>
                <w:rFonts w:eastAsia="Times New Roman"/>
                <w:sz w:val="24"/>
                <w:szCs w:val="24"/>
              </w:rPr>
            </w:pPr>
            <w:r>
              <w:rPr>
                <w:rFonts w:eastAsia="Times New Roman"/>
                <w:sz w:val="24"/>
                <w:szCs w:val="24"/>
              </w:rPr>
              <w:t>kom</w:t>
            </w:r>
          </w:p>
        </w:tc>
        <w:tc>
          <w:tcPr>
            <w:tcW w:w="1284" w:type="dxa"/>
            <w:gridSpan w:val="4"/>
            <w:tcBorders>
              <w:left w:val="single" w:sz="4" w:space="0" w:color="auto"/>
              <w:bottom w:val="single" w:sz="4" w:space="0" w:color="auto"/>
              <w:right w:val="single" w:sz="4" w:space="0" w:color="auto"/>
            </w:tcBorders>
          </w:tcPr>
          <w:p w:rsidR="009B3287" w:rsidRPr="00880C52" w:rsidRDefault="009B3287" w:rsidP="006D6B1D">
            <w:pPr>
              <w:pStyle w:val="TableParagraph"/>
              <w:spacing w:line="236" w:lineRule="exact"/>
              <w:ind w:left="102" w:right="92"/>
              <w:rPr>
                <w:sz w:val="20"/>
                <w:szCs w:val="20"/>
              </w:rPr>
            </w:pPr>
            <w:r w:rsidRPr="00880C52">
              <w:rPr>
                <w:sz w:val="20"/>
                <w:szCs w:val="20"/>
              </w:rPr>
              <w:t>18,00</w:t>
            </w:r>
          </w:p>
        </w:tc>
        <w:tc>
          <w:tcPr>
            <w:tcW w:w="727" w:type="dxa"/>
            <w:gridSpan w:val="2"/>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2.12</w:t>
            </w:r>
          </w:p>
        </w:tc>
        <w:tc>
          <w:tcPr>
            <w:tcW w:w="751" w:type="dxa"/>
            <w:gridSpan w:val="3"/>
            <w:vMerge/>
            <w:tcBorders>
              <w:left w:val="single" w:sz="4" w:space="0" w:color="auto"/>
              <w:right w:val="single" w:sz="4" w:space="0" w:color="auto"/>
            </w:tcBorders>
            <w:vAlign w:val="center"/>
          </w:tcPr>
          <w:p w:rsidR="009B3287" w:rsidRPr="00E90357" w:rsidRDefault="009B3287" w:rsidP="006D6B1D">
            <w:pPr>
              <w:spacing w:after="0" w:line="240" w:lineRule="auto"/>
              <w:rPr>
                <w:rFonts w:ascii="Times New Roman" w:hAnsi="Times New Roman" w:cs="Times New Roman"/>
                <w:b/>
                <w:sz w:val="24"/>
                <w:szCs w:val="24"/>
              </w:rPr>
            </w:pPr>
          </w:p>
        </w:tc>
        <w:tc>
          <w:tcPr>
            <w:tcW w:w="3923" w:type="dxa"/>
            <w:gridSpan w:val="4"/>
            <w:tcBorders>
              <w:left w:val="single" w:sz="4" w:space="0" w:color="auto"/>
              <w:bottom w:val="single" w:sz="4" w:space="0" w:color="auto"/>
              <w:right w:val="single" w:sz="4" w:space="0" w:color="auto"/>
            </w:tcBorders>
          </w:tcPr>
          <w:p w:rsidR="009B3287" w:rsidRDefault="009B3287" w:rsidP="006D6B1D">
            <w:pPr>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Nabavka i ugradnja lončastih pokretnih</w:t>
            </w:r>
          </w:p>
          <w:p w:rsidR="009B3287" w:rsidRPr="007C2417" w:rsidRDefault="009B3287" w:rsidP="006D6B1D">
            <w:pPr>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 xml:space="preserve"> ležišta                                                                                                                   </w:t>
            </w:r>
          </w:p>
        </w:tc>
        <w:tc>
          <w:tcPr>
            <w:tcW w:w="1023" w:type="dxa"/>
            <w:gridSpan w:val="2"/>
            <w:tcBorders>
              <w:left w:val="single" w:sz="4" w:space="0" w:color="auto"/>
              <w:bottom w:val="single" w:sz="4" w:space="0" w:color="auto"/>
              <w:right w:val="single" w:sz="4" w:space="0" w:color="auto"/>
            </w:tcBorders>
          </w:tcPr>
          <w:p w:rsidR="009B3287" w:rsidRPr="00E90357" w:rsidRDefault="009B3287" w:rsidP="006D6B1D">
            <w:pPr>
              <w:pStyle w:val="TableParagraph"/>
              <w:spacing w:before="195" w:line="276" w:lineRule="auto"/>
              <w:ind w:right="192"/>
              <w:rPr>
                <w:rFonts w:eastAsia="Times New Roman"/>
                <w:sz w:val="24"/>
                <w:szCs w:val="24"/>
              </w:rPr>
            </w:pPr>
            <w:r>
              <w:rPr>
                <w:rFonts w:eastAsia="Times New Roman"/>
                <w:sz w:val="24"/>
                <w:szCs w:val="24"/>
              </w:rPr>
              <w:t>kom</w:t>
            </w:r>
          </w:p>
        </w:tc>
        <w:tc>
          <w:tcPr>
            <w:tcW w:w="1284" w:type="dxa"/>
            <w:gridSpan w:val="4"/>
            <w:tcBorders>
              <w:left w:val="single" w:sz="4" w:space="0" w:color="auto"/>
              <w:bottom w:val="single" w:sz="4" w:space="0" w:color="auto"/>
              <w:right w:val="single" w:sz="4" w:space="0" w:color="auto"/>
            </w:tcBorders>
          </w:tcPr>
          <w:p w:rsidR="009B3287" w:rsidRPr="00880C52" w:rsidRDefault="009B3287" w:rsidP="006D6B1D">
            <w:pPr>
              <w:pStyle w:val="TableParagraph"/>
              <w:spacing w:line="236" w:lineRule="exact"/>
              <w:ind w:left="102" w:right="92"/>
              <w:rPr>
                <w:sz w:val="20"/>
                <w:szCs w:val="20"/>
              </w:rPr>
            </w:pPr>
            <w:r w:rsidRPr="00880C52">
              <w:rPr>
                <w:sz w:val="20"/>
                <w:szCs w:val="20"/>
              </w:rPr>
              <w:t>18</w:t>
            </w:r>
          </w:p>
        </w:tc>
        <w:tc>
          <w:tcPr>
            <w:tcW w:w="727" w:type="dxa"/>
            <w:gridSpan w:val="2"/>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2.13</w:t>
            </w:r>
          </w:p>
        </w:tc>
        <w:tc>
          <w:tcPr>
            <w:tcW w:w="751" w:type="dxa"/>
            <w:gridSpan w:val="3"/>
            <w:vMerge/>
            <w:tcBorders>
              <w:left w:val="single" w:sz="4" w:space="0" w:color="auto"/>
              <w:bottom w:val="single" w:sz="4" w:space="0" w:color="auto"/>
              <w:right w:val="single" w:sz="4" w:space="0" w:color="auto"/>
            </w:tcBorders>
            <w:vAlign w:val="center"/>
          </w:tcPr>
          <w:p w:rsidR="009B3287" w:rsidRPr="00E90357" w:rsidRDefault="009B3287" w:rsidP="006D6B1D">
            <w:pPr>
              <w:spacing w:after="0" w:line="240" w:lineRule="auto"/>
              <w:rPr>
                <w:rFonts w:ascii="Times New Roman" w:hAnsi="Times New Roman" w:cs="Times New Roman"/>
                <w:b/>
                <w:sz w:val="24"/>
                <w:szCs w:val="24"/>
              </w:rPr>
            </w:pPr>
          </w:p>
        </w:tc>
        <w:tc>
          <w:tcPr>
            <w:tcW w:w="3923" w:type="dxa"/>
            <w:gridSpan w:val="4"/>
            <w:tcBorders>
              <w:left w:val="single" w:sz="4" w:space="0" w:color="auto"/>
              <w:bottom w:val="single" w:sz="4" w:space="0" w:color="auto"/>
              <w:right w:val="single" w:sz="4" w:space="0" w:color="auto"/>
            </w:tcBorders>
          </w:tcPr>
          <w:tbl>
            <w:tblPr>
              <w:tblW w:w="12240" w:type="dxa"/>
              <w:tblInd w:w="93" w:type="dxa"/>
              <w:tblLayout w:type="fixed"/>
              <w:tblLook w:val="04A0" w:firstRow="1" w:lastRow="0" w:firstColumn="1" w:lastColumn="0" w:noHBand="0" w:noVBand="1"/>
            </w:tblPr>
            <w:tblGrid>
              <w:gridCol w:w="12240"/>
            </w:tblGrid>
            <w:tr w:rsidR="009B3287" w:rsidRPr="007C2417" w:rsidTr="006D6B1D">
              <w:trPr>
                <w:trHeight w:val="162"/>
              </w:trPr>
              <w:tc>
                <w:tcPr>
                  <w:tcW w:w="6420" w:type="dxa"/>
                  <w:tcBorders>
                    <w:top w:val="nil"/>
                    <w:left w:val="nil"/>
                    <w:bottom w:val="nil"/>
                    <w:right w:val="nil"/>
                  </w:tcBorders>
                  <w:shd w:val="clear" w:color="auto" w:fill="auto"/>
                  <w:hideMark/>
                </w:tcPr>
                <w:p w:rsidR="009B3287" w:rsidRDefault="009B3287" w:rsidP="00F80790">
                  <w:pPr>
                    <w:framePr w:hSpace="180" w:wrap="around" w:vAnchor="text" w:hAnchor="margin" w:xAlign="center" w:y="99"/>
                    <w:spacing w:after="0" w:line="240" w:lineRule="auto"/>
                    <w:rPr>
                      <w:rFonts w:ascii="Arial CE" w:eastAsia="Times New Roman" w:hAnsi="Arial CE" w:cs="Times New Roman"/>
                      <w:sz w:val="20"/>
                      <w:szCs w:val="20"/>
                    </w:rPr>
                  </w:pPr>
                  <w:r w:rsidRPr="007C2417">
                    <w:rPr>
                      <w:rFonts w:ascii="Arial CE" w:eastAsia="Times New Roman" w:hAnsi="Arial CE" w:cs="Times New Roman"/>
                      <w:sz w:val="20"/>
                      <w:szCs w:val="20"/>
                    </w:rPr>
                    <w:t xml:space="preserve">Nabavka i ugradnja lončastih nepokretnih </w:t>
                  </w:r>
                </w:p>
                <w:p w:rsidR="009B3287" w:rsidRPr="007C2417" w:rsidRDefault="009B3287" w:rsidP="00F80790">
                  <w:pPr>
                    <w:framePr w:hSpace="180" w:wrap="around" w:vAnchor="text" w:hAnchor="margin" w:xAlign="center" w:y="99"/>
                    <w:spacing w:after="0" w:line="240" w:lineRule="auto"/>
                    <w:rPr>
                      <w:rFonts w:ascii="Arial CE" w:eastAsia="Times New Roman" w:hAnsi="Arial CE" w:cs="Times New Roman"/>
                      <w:sz w:val="20"/>
                      <w:szCs w:val="20"/>
                    </w:rPr>
                  </w:pPr>
                  <w:r w:rsidRPr="007C2417">
                    <w:rPr>
                      <w:rFonts w:ascii="Arial CE" w:eastAsia="Times New Roman" w:hAnsi="Arial CE" w:cs="Times New Roman"/>
                      <w:sz w:val="20"/>
                      <w:szCs w:val="20"/>
                    </w:rPr>
                    <w:t xml:space="preserve">ležišta                                                                                                          </w:t>
                  </w:r>
                </w:p>
              </w:tc>
            </w:tr>
            <w:tr w:rsidR="009B3287" w:rsidRPr="007C2417" w:rsidTr="006D6B1D">
              <w:trPr>
                <w:trHeight w:val="270"/>
              </w:trPr>
              <w:tc>
                <w:tcPr>
                  <w:tcW w:w="6420" w:type="dxa"/>
                  <w:tcBorders>
                    <w:top w:val="nil"/>
                    <w:left w:val="nil"/>
                    <w:bottom w:val="nil"/>
                    <w:right w:val="nil"/>
                  </w:tcBorders>
                  <w:shd w:val="clear" w:color="auto" w:fill="auto"/>
                  <w:hideMark/>
                </w:tcPr>
                <w:p w:rsidR="009B3287" w:rsidRPr="007C2417" w:rsidRDefault="009B3287" w:rsidP="00F80790">
                  <w:pPr>
                    <w:framePr w:hSpace="180" w:wrap="around" w:vAnchor="text" w:hAnchor="margin" w:xAlign="center" w:y="99"/>
                    <w:spacing w:after="0" w:line="240" w:lineRule="auto"/>
                    <w:jc w:val="both"/>
                    <w:rPr>
                      <w:rFonts w:ascii="Arial CE" w:eastAsia="Times New Roman" w:hAnsi="Arial CE" w:cs="Times New Roman"/>
                      <w:sz w:val="20"/>
                      <w:szCs w:val="20"/>
                    </w:rPr>
                  </w:pPr>
                </w:p>
              </w:tc>
            </w:tr>
          </w:tbl>
          <w:p w:rsidR="009B3287" w:rsidRPr="007C2417" w:rsidRDefault="009B3287" w:rsidP="006D6B1D">
            <w:pPr>
              <w:spacing w:after="0" w:line="240" w:lineRule="auto"/>
              <w:jc w:val="both"/>
              <w:rPr>
                <w:rFonts w:ascii="Arial CE" w:eastAsia="Times New Roman" w:hAnsi="Arial CE" w:cs="Times New Roman"/>
                <w:sz w:val="20"/>
                <w:szCs w:val="20"/>
              </w:rPr>
            </w:pPr>
          </w:p>
        </w:tc>
        <w:tc>
          <w:tcPr>
            <w:tcW w:w="1023" w:type="dxa"/>
            <w:gridSpan w:val="2"/>
            <w:tcBorders>
              <w:left w:val="single" w:sz="4" w:space="0" w:color="auto"/>
              <w:bottom w:val="single" w:sz="4" w:space="0" w:color="auto"/>
              <w:right w:val="single" w:sz="4" w:space="0" w:color="auto"/>
            </w:tcBorders>
          </w:tcPr>
          <w:p w:rsidR="009B3287" w:rsidRPr="00E90357" w:rsidRDefault="009B3287" w:rsidP="006D6B1D">
            <w:pPr>
              <w:pStyle w:val="TableParagraph"/>
              <w:spacing w:before="195" w:line="276" w:lineRule="auto"/>
              <w:ind w:right="192"/>
              <w:rPr>
                <w:rFonts w:eastAsia="Times New Roman"/>
                <w:sz w:val="24"/>
                <w:szCs w:val="24"/>
              </w:rPr>
            </w:pPr>
            <w:r>
              <w:rPr>
                <w:rFonts w:eastAsia="Times New Roman"/>
                <w:sz w:val="24"/>
                <w:szCs w:val="24"/>
              </w:rPr>
              <w:t>kom</w:t>
            </w:r>
          </w:p>
        </w:tc>
        <w:tc>
          <w:tcPr>
            <w:tcW w:w="1284" w:type="dxa"/>
            <w:gridSpan w:val="4"/>
            <w:tcBorders>
              <w:left w:val="single" w:sz="4" w:space="0" w:color="auto"/>
              <w:bottom w:val="single" w:sz="4" w:space="0" w:color="auto"/>
              <w:right w:val="single" w:sz="4" w:space="0" w:color="auto"/>
            </w:tcBorders>
          </w:tcPr>
          <w:p w:rsidR="009B3287" w:rsidRPr="00880C52" w:rsidRDefault="009B3287" w:rsidP="006D6B1D">
            <w:pPr>
              <w:pStyle w:val="TableParagraph"/>
              <w:spacing w:line="236" w:lineRule="exact"/>
              <w:ind w:left="102" w:right="92"/>
              <w:rPr>
                <w:sz w:val="20"/>
                <w:szCs w:val="20"/>
              </w:rPr>
            </w:pPr>
            <w:r w:rsidRPr="00880C52">
              <w:rPr>
                <w:sz w:val="20"/>
                <w:szCs w:val="20"/>
              </w:rPr>
              <w:t>0</w:t>
            </w:r>
          </w:p>
        </w:tc>
        <w:tc>
          <w:tcPr>
            <w:tcW w:w="727" w:type="dxa"/>
            <w:gridSpan w:val="2"/>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893"/>
        </w:trPr>
        <w:tc>
          <w:tcPr>
            <w:tcW w:w="8345" w:type="dxa"/>
            <w:gridSpan w:val="16"/>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p w:rsidR="009B3287" w:rsidRPr="00137A45" w:rsidRDefault="009B3287" w:rsidP="006D6B1D">
            <w:pPr>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E90357">
              <w:rPr>
                <w:rFonts w:ascii="Times New Roman" w:hAnsi="Times New Roman" w:cs="Times New Roman"/>
                <w:b/>
                <w:sz w:val="24"/>
                <w:szCs w:val="24"/>
              </w:rPr>
              <w:t xml:space="preserve">UKUPNO </w:t>
            </w:r>
            <w:r>
              <w:rPr>
                <w:rFonts w:ascii="Times New Roman" w:hAnsi="Times New Roman" w:cs="Times New Roman"/>
                <w:b/>
                <w:sz w:val="24"/>
                <w:szCs w:val="24"/>
              </w:rPr>
              <w:t>DONJA  KONSTRUKCIJA</w:t>
            </w: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rPr>
                <w:rFonts w:ascii="Times New Roman" w:hAnsi="Times New Roman" w:cs="Times New Roman"/>
                <w:b/>
                <w:sz w:val="24"/>
                <w:szCs w:val="24"/>
              </w:rPr>
            </w:pPr>
          </w:p>
          <w:p w:rsidR="009B3287" w:rsidRPr="00137A45" w:rsidRDefault="009B3287" w:rsidP="006D6B1D">
            <w:pPr>
              <w:spacing w:after="0" w:line="20" w:lineRule="atLeast"/>
              <w:rPr>
                <w:rFonts w:ascii="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rPr>
                <w:rFonts w:ascii="Times New Roman" w:hAnsi="Times New Roman" w:cs="Times New Roman"/>
                <w:b/>
                <w:sz w:val="24"/>
                <w:szCs w:val="24"/>
              </w:rPr>
            </w:pPr>
          </w:p>
          <w:p w:rsidR="009B3287" w:rsidRPr="00137A45" w:rsidRDefault="009B3287" w:rsidP="006D6B1D">
            <w:pPr>
              <w:spacing w:after="0" w:line="20" w:lineRule="atLeast"/>
              <w:rPr>
                <w:rFonts w:ascii="Times New Roman"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rPr>
                <w:rFonts w:ascii="Times New Roman" w:hAnsi="Times New Roman" w:cs="Times New Roman"/>
                <w:b/>
                <w:sz w:val="24"/>
                <w:szCs w:val="24"/>
              </w:rPr>
            </w:pPr>
          </w:p>
          <w:p w:rsidR="009B3287" w:rsidRPr="00137A45" w:rsidRDefault="009B3287" w:rsidP="006D6B1D">
            <w:pPr>
              <w:spacing w:after="0" w:line="20" w:lineRule="atLeast"/>
              <w:rPr>
                <w:rFonts w:ascii="Times New Roman" w:hAnsi="Times New Roman" w:cs="Times New Roman"/>
                <w:b/>
                <w:sz w:val="24"/>
                <w:szCs w:val="24"/>
              </w:rPr>
            </w:pPr>
          </w:p>
        </w:tc>
      </w:tr>
      <w:tr w:rsidR="009B3287" w:rsidRPr="00E90357" w:rsidTr="006D6B1D">
        <w:trPr>
          <w:trHeight w:val="623"/>
        </w:trPr>
        <w:tc>
          <w:tcPr>
            <w:tcW w:w="10350" w:type="dxa"/>
            <w:gridSpan w:val="19"/>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sz w:val="24"/>
                <w:szCs w:val="24"/>
                <w:lang w:val="it-IT"/>
              </w:rPr>
            </w:pPr>
            <w:r>
              <w:rPr>
                <w:rFonts w:ascii="Times New Roman" w:hAnsi="Times New Roman" w:cs="Times New Roman"/>
                <w:b/>
                <w:sz w:val="24"/>
                <w:szCs w:val="24"/>
              </w:rPr>
              <w:t xml:space="preserve">                  3.</w:t>
            </w:r>
            <w:r w:rsidRPr="007C2417">
              <w:rPr>
                <w:rFonts w:ascii="Arial CE" w:eastAsia="Times New Roman" w:hAnsi="Arial CE" w:cs="Times New Roman"/>
                <w:b/>
                <w:bCs/>
                <w:sz w:val="20"/>
                <w:szCs w:val="20"/>
              </w:rPr>
              <w:t xml:space="preserve"> </w:t>
            </w:r>
            <w:r>
              <w:rPr>
                <w:rFonts w:ascii="Arial CE" w:eastAsia="Times New Roman" w:hAnsi="Arial CE" w:cs="Times New Roman"/>
                <w:b/>
                <w:bCs/>
                <w:sz w:val="20"/>
                <w:szCs w:val="20"/>
              </w:rPr>
              <w:t xml:space="preserve"> </w:t>
            </w:r>
            <w:r>
              <w:rPr>
                <w:rFonts w:ascii="Times New Roman" w:eastAsia="Times New Roman" w:hAnsi="Times New Roman" w:cs="Times New Roman"/>
                <w:b/>
                <w:bCs/>
                <w:sz w:val="24"/>
                <w:szCs w:val="24"/>
              </w:rPr>
              <w:t xml:space="preserve">GORNJA </w:t>
            </w:r>
            <w:r>
              <w:rPr>
                <w:rFonts w:ascii="Times New Roman" w:hAnsi="Times New Roman" w:cs="Times New Roman"/>
                <w:b/>
                <w:sz w:val="24"/>
                <w:szCs w:val="24"/>
              </w:rPr>
              <w:t xml:space="preserve"> KONSTRUKCIJA</w:t>
            </w: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Pr="004D484F" w:rsidRDefault="009B3287" w:rsidP="006D6B1D">
            <w:pPr>
              <w:spacing w:after="0" w:line="20" w:lineRule="atLeast"/>
              <w:rPr>
                <w:rFonts w:ascii="Times New Roman" w:hAnsi="Times New Roman" w:cs="Times New Roman"/>
                <w:sz w:val="24"/>
                <w:szCs w:val="24"/>
              </w:rPr>
            </w:pPr>
            <w:r w:rsidRPr="004D484F">
              <w:rPr>
                <w:rFonts w:ascii="Times New Roman" w:hAnsi="Times New Roman" w:cs="Times New Roman"/>
                <w:sz w:val="24"/>
                <w:szCs w:val="24"/>
              </w:rPr>
              <w:t>3.1</w:t>
            </w:r>
          </w:p>
        </w:tc>
        <w:tc>
          <w:tcPr>
            <w:tcW w:w="751" w:type="dxa"/>
            <w:gridSpan w:val="3"/>
            <w:vMerge w:val="restart"/>
            <w:tcBorders>
              <w:top w:val="single" w:sz="4" w:space="0" w:color="auto"/>
              <w:left w:val="single" w:sz="4" w:space="0" w:color="auto"/>
              <w:right w:val="single" w:sz="4" w:space="0" w:color="auto"/>
            </w:tcBorders>
            <w:textDirection w:val="btLr"/>
          </w:tcPr>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r>
              <w:rPr>
                <w:rFonts w:ascii="Times New Roman" w:hAnsi="Times New Roman" w:cs="Times New Roman"/>
                <w:b/>
                <w:sz w:val="24"/>
                <w:szCs w:val="24"/>
              </w:rPr>
              <w:t xml:space="preserve">                                      I</w:t>
            </w:r>
            <w:r w:rsidRPr="00E90357">
              <w:rPr>
                <w:rFonts w:ascii="Times New Roman" w:hAnsi="Times New Roman" w:cs="Times New Roman"/>
                <w:b/>
                <w:sz w:val="24"/>
                <w:szCs w:val="24"/>
              </w:rPr>
              <w:t xml:space="preserve">II </w:t>
            </w:r>
            <w:r>
              <w:rPr>
                <w:rFonts w:ascii="Times New Roman" w:hAnsi="Times New Roman" w:cs="Times New Roman"/>
                <w:b/>
                <w:sz w:val="24"/>
                <w:szCs w:val="24"/>
              </w:rPr>
              <w:t>GORNJA  KONSTRUKCIJA</w:t>
            </w:r>
          </w:p>
          <w:p w:rsidR="009B3287" w:rsidRDefault="009B3287" w:rsidP="006D6B1D">
            <w:pPr>
              <w:spacing w:after="0" w:line="20" w:lineRule="atLeast"/>
              <w:ind w:left="720" w:right="113"/>
              <w:rPr>
                <w:rFonts w:ascii="Arial CE" w:eastAsia="Times New Roman" w:hAnsi="Arial CE" w:cs="Times New Roman"/>
                <w:sz w:val="20"/>
                <w:szCs w:val="20"/>
              </w:rPr>
            </w:pPr>
            <w:r>
              <w:rPr>
                <w:rFonts w:ascii="Arial CE" w:eastAsia="Times New Roman" w:hAnsi="Arial CE" w:cs="Times New Roman"/>
                <w:sz w:val="20"/>
                <w:szCs w:val="20"/>
              </w:rPr>
              <w:t xml:space="preserve">  </w:t>
            </w: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Pr="00E90357" w:rsidRDefault="009B3287" w:rsidP="006D6B1D">
            <w:pPr>
              <w:spacing w:after="0" w:line="20" w:lineRule="atLeast"/>
              <w:ind w:left="113" w:right="113"/>
              <w:jc w:val="both"/>
              <w:rPr>
                <w:rFonts w:ascii="Times New Roman" w:hAnsi="Times New Roman" w:cs="Times New Roman"/>
                <w:b/>
                <w:sz w:val="24"/>
                <w:szCs w:val="24"/>
              </w:rPr>
            </w:pPr>
          </w:p>
        </w:tc>
        <w:tc>
          <w:tcPr>
            <w:tcW w:w="3905" w:type="dxa"/>
            <w:gridSpan w:val="3"/>
            <w:tcBorders>
              <w:top w:val="single" w:sz="4" w:space="0" w:color="auto"/>
              <w:left w:val="single" w:sz="4" w:space="0" w:color="auto"/>
              <w:bottom w:val="single" w:sz="4" w:space="0" w:color="auto"/>
              <w:right w:val="single" w:sz="4" w:space="0" w:color="auto"/>
            </w:tcBorders>
          </w:tcPr>
          <w:p w:rsidR="009B3287" w:rsidRPr="00283489" w:rsidRDefault="009B3287" w:rsidP="006D6B1D">
            <w:pPr>
              <w:spacing w:after="0" w:line="20" w:lineRule="atLeast"/>
              <w:rPr>
                <w:rFonts w:ascii="Arial CE" w:eastAsia="Times New Roman" w:hAnsi="Arial CE" w:cs="Times New Roman"/>
                <w:sz w:val="20"/>
                <w:szCs w:val="20"/>
              </w:rPr>
            </w:pPr>
            <w:r>
              <w:rPr>
                <w:rFonts w:ascii="Arial CE" w:eastAsia="Times New Roman" w:hAnsi="Arial CE" w:cs="Times New Roman"/>
                <w:sz w:val="20"/>
                <w:szCs w:val="20"/>
              </w:rPr>
              <w:t xml:space="preserve"> </w:t>
            </w:r>
            <w:r w:rsidRPr="007C2417">
              <w:rPr>
                <w:rFonts w:ascii="Arial CE" w:eastAsia="Times New Roman" w:hAnsi="Arial CE" w:cs="Times New Roman"/>
                <w:sz w:val="20"/>
                <w:szCs w:val="20"/>
              </w:rPr>
              <w:t xml:space="preserve">Nabavka, priprema i ugradnja betona MB 45 </w:t>
            </w:r>
            <w:r>
              <w:rPr>
                <w:rFonts w:ascii="Arial CE" w:eastAsia="Times New Roman" w:hAnsi="Arial CE" w:cs="Times New Roman"/>
                <w:sz w:val="20"/>
                <w:szCs w:val="20"/>
              </w:rPr>
              <w:t xml:space="preserve">              </w:t>
            </w:r>
            <w:r w:rsidRPr="007C2417">
              <w:rPr>
                <w:rFonts w:ascii="Arial CE" w:eastAsia="Times New Roman" w:hAnsi="Arial CE" w:cs="Times New Roman"/>
                <w:sz w:val="20"/>
                <w:szCs w:val="20"/>
              </w:rPr>
              <w:t xml:space="preserve">za izradu montažnog </w:t>
            </w:r>
            <w:r>
              <w:rPr>
                <w:rFonts w:ascii="Arial CE" w:eastAsia="Times New Roman" w:hAnsi="Arial CE" w:cs="Times New Roman"/>
                <w:sz w:val="20"/>
                <w:szCs w:val="20"/>
              </w:rPr>
              <w:t xml:space="preserve"> </w:t>
            </w:r>
            <w:r w:rsidRPr="007C2417">
              <w:rPr>
                <w:rFonts w:ascii="Arial CE" w:eastAsia="Times New Roman" w:hAnsi="Arial CE" w:cs="Times New Roman"/>
                <w:sz w:val="20"/>
                <w:szCs w:val="20"/>
              </w:rPr>
              <w:t>AB prednapregnutog</w:t>
            </w:r>
            <w:r>
              <w:rPr>
                <w:rFonts w:ascii="Arial CE" w:eastAsia="Times New Roman" w:hAnsi="Arial CE" w:cs="Times New Roman"/>
                <w:sz w:val="20"/>
                <w:szCs w:val="20"/>
              </w:rPr>
              <w:t xml:space="preserve">                  </w:t>
            </w:r>
            <w:r w:rsidRPr="007C2417">
              <w:rPr>
                <w:rFonts w:ascii="Arial CE" w:eastAsia="Times New Roman" w:hAnsi="Arial CE" w:cs="Times New Roman"/>
                <w:sz w:val="20"/>
                <w:szCs w:val="20"/>
              </w:rPr>
              <w:t xml:space="preserve"> nosača. U cijenu su uračunati izrada, eventualni transport i montaža nosača po detaljima iz crteža, potrebna oplata, njena nabavka, montaža, premještanje, demontaža i otprema</w:t>
            </w:r>
          </w:p>
        </w:tc>
        <w:tc>
          <w:tcPr>
            <w:tcW w:w="1041" w:type="dxa"/>
            <w:gridSpan w:val="3"/>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m</w:t>
            </w:r>
            <w:r w:rsidRPr="007C2417">
              <w:rPr>
                <w:rFonts w:ascii="Arial CE" w:eastAsia="Times New Roman" w:hAnsi="Arial CE" w:cs="Times New Roman"/>
                <w:sz w:val="20"/>
                <w:szCs w:val="20"/>
                <w:vertAlign w:val="superscript"/>
              </w:rPr>
              <w:t>3</w:t>
            </w:r>
          </w:p>
        </w:tc>
        <w:tc>
          <w:tcPr>
            <w:tcW w:w="1284"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415.80</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Pr="004D484F" w:rsidRDefault="009B3287" w:rsidP="006D6B1D">
            <w:pPr>
              <w:spacing w:after="0" w:line="20" w:lineRule="atLeast"/>
              <w:rPr>
                <w:rFonts w:ascii="Times New Roman" w:hAnsi="Times New Roman" w:cs="Times New Roman"/>
                <w:sz w:val="24"/>
                <w:szCs w:val="24"/>
              </w:rPr>
            </w:pPr>
            <w:r w:rsidRPr="004D484F">
              <w:rPr>
                <w:rFonts w:ascii="Times New Roman" w:hAnsi="Times New Roman" w:cs="Times New Roman"/>
                <w:sz w:val="24"/>
                <w:szCs w:val="24"/>
              </w:rPr>
              <w:t>3.2</w:t>
            </w:r>
          </w:p>
        </w:tc>
        <w:tc>
          <w:tcPr>
            <w:tcW w:w="751" w:type="dxa"/>
            <w:gridSpan w:val="3"/>
            <w:vMerge/>
            <w:tcBorders>
              <w:left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3905"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Nabavka, priprema i ugradnja betona MB 45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za izradu monolitne AB konstrukcije ploče i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poprečnih nosača.. U cijenu uračunati svu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potrebnu oplatu, njenu nabavku, montažu, </w:t>
            </w:r>
          </w:p>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premještanje, demontažu i otpremu.</w:t>
            </w:r>
          </w:p>
        </w:tc>
        <w:tc>
          <w:tcPr>
            <w:tcW w:w="1041" w:type="dxa"/>
            <w:gridSpan w:val="3"/>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m</w:t>
            </w:r>
            <w:r w:rsidRPr="007C2417">
              <w:rPr>
                <w:rFonts w:ascii="Arial CE" w:eastAsia="Times New Roman" w:hAnsi="Arial CE" w:cs="Times New Roman"/>
                <w:sz w:val="20"/>
                <w:szCs w:val="20"/>
                <w:vertAlign w:val="superscript"/>
              </w:rPr>
              <w:t>3</w:t>
            </w:r>
          </w:p>
        </w:tc>
        <w:tc>
          <w:tcPr>
            <w:tcW w:w="1284"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324.80</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Pr="004D484F" w:rsidRDefault="009B3287" w:rsidP="006D6B1D">
            <w:pPr>
              <w:spacing w:after="0" w:line="20" w:lineRule="atLeast"/>
              <w:rPr>
                <w:rFonts w:ascii="Times New Roman" w:hAnsi="Times New Roman" w:cs="Times New Roman"/>
                <w:sz w:val="24"/>
                <w:szCs w:val="24"/>
              </w:rPr>
            </w:pPr>
            <w:r w:rsidRPr="004D484F">
              <w:rPr>
                <w:rFonts w:ascii="Times New Roman" w:hAnsi="Times New Roman" w:cs="Times New Roman"/>
                <w:sz w:val="24"/>
                <w:szCs w:val="24"/>
              </w:rPr>
              <w:t>3.3</w:t>
            </w:r>
          </w:p>
        </w:tc>
        <w:tc>
          <w:tcPr>
            <w:tcW w:w="751" w:type="dxa"/>
            <w:gridSpan w:val="3"/>
            <w:vMerge/>
            <w:tcBorders>
              <w:left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3905"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Nabavka, priprema i ugradnja betona MB 40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za izradu monolitne AB konstrukcije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prijelazne ploče. U cijenu uračunati svu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potrebnu oplatu, njenu nabavku, montažu, </w:t>
            </w:r>
          </w:p>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premještanje, demontažu i otpremu</w:t>
            </w:r>
          </w:p>
        </w:tc>
        <w:tc>
          <w:tcPr>
            <w:tcW w:w="1041" w:type="dxa"/>
            <w:gridSpan w:val="3"/>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m</w:t>
            </w:r>
            <w:r w:rsidRPr="007C2417">
              <w:rPr>
                <w:rFonts w:ascii="Arial CE" w:eastAsia="Times New Roman" w:hAnsi="Arial CE" w:cs="Times New Roman"/>
                <w:sz w:val="20"/>
                <w:szCs w:val="20"/>
                <w:vertAlign w:val="superscript"/>
              </w:rPr>
              <w:t>3</w:t>
            </w:r>
          </w:p>
        </w:tc>
        <w:tc>
          <w:tcPr>
            <w:tcW w:w="1284"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14.84</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Pr="004D484F" w:rsidRDefault="009B3287" w:rsidP="006D6B1D">
            <w:pPr>
              <w:spacing w:after="0" w:line="20" w:lineRule="atLeast"/>
              <w:rPr>
                <w:rFonts w:ascii="Times New Roman" w:hAnsi="Times New Roman" w:cs="Times New Roman"/>
                <w:sz w:val="24"/>
                <w:szCs w:val="24"/>
              </w:rPr>
            </w:pPr>
            <w:r w:rsidRPr="004D484F">
              <w:rPr>
                <w:rFonts w:ascii="Times New Roman" w:hAnsi="Times New Roman" w:cs="Times New Roman"/>
                <w:sz w:val="24"/>
                <w:szCs w:val="24"/>
              </w:rPr>
              <w:t>3.4</w:t>
            </w:r>
          </w:p>
        </w:tc>
        <w:tc>
          <w:tcPr>
            <w:tcW w:w="751" w:type="dxa"/>
            <w:gridSpan w:val="3"/>
            <w:vMerge/>
            <w:tcBorders>
              <w:left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3905"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Nabavka, priprema i ugradnja armiranog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aeriranog betona MB 40 u pješačke staze i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ivične vijence na području objekta i zidova. </w:t>
            </w:r>
          </w:p>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Beton mora biti otporan na uticaj soli.</w:t>
            </w:r>
          </w:p>
        </w:tc>
        <w:tc>
          <w:tcPr>
            <w:tcW w:w="1041" w:type="dxa"/>
            <w:gridSpan w:val="3"/>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m</w:t>
            </w:r>
            <w:r w:rsidRPr="007C2417">
              <w:rPr>
                <w:rFonts w:ascii="Arial CE" w:eastAsia="Times New Roman" w:hAnsi="Arial CE" w:cs="Times New Roman"/>
                <w:sz w:val="20"/>
                <w:szCs w:val="20"/>
                <w:vertAlign w:val="superscript"/>
              </w:rPr>
              <w:t>3</w:t>
            </w:r>
          </w:p>
        </w:tc>
        <w:tc>
          <w:tcPr>
            <w:tcW w:w="1284"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189.81</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Pr="004D484F" w:rsidRDefault="009B3287" w:rsidP="006D6B1D">
            <w:pPr>
              <w:spacing w:after="0" w:line="20" w:lineRule="atLeast"/>
              <w:rPr>
                <w:rFonts w:ascii="Times New Roman" w:hAnsi="Times New Roman" w:cs="Times New Roman"/>
                <w:sz w:val="24"/>
                <w:szCs w:val="24"/>
              </w:rPr>
            </w:pPr>
            <w:r w:rsidRPr="004D484F">
              <w:rPr>
                <w:rFonts w:ascii="Times New Roman" w:hAnsi="Times New Roman" w:cs="Times New Roman"/>
                <w:sz w:val="24"/>
                <w:szCs w:val="24"/>
              </w:rPr>
              <w:t>3.5</w:t>
            </w:r>
          </w:p>
        </w:tc>
        <w:tc>
          <w:tcPr>
            <w:tcW w:w="751" w:type="dxa"/>
            <w:gridSpan w:val="3"/>
            <w:vMerge/>
            <w:tcBorders>
              <w:left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3905"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Nabavka i ugradnja armature B500B za sve </w:t>
            </w:r>
          </w:p>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elementa gornje rasponske konstrukcije.</w:t>
            </w:r>
          </w:p>
        </w:tc>
        <w:tc>
          <w:tcPr>
            <w:tcW w:w="1041" w:type="dxa"/>
            <w:gridSpan w:val="3"/>
            <w:tcBorders>
              <w:top w:val="single" w:sz="4" w:space="0" w:color="auto"/>
              <w:left w:val="single" w:sz="4" w:space="0" w:color="auto"/>
              <w:bottom w:val="single" w:sz="4" w:space="0" w:color="auto"/>
              <w:right w:val="single" w:sz="4" w:space="0" w:color="auto"/>
            </w:tcBorders>
          </w:tcPr>
          <w:p w:rsidR="009B3287" w:rsidRPr="001C19CB" w:rsidRDefault="009B3287" w:rsidP="006D6B1D">
            <w:pPr>
              <w:spacing w:after="0" w:line="20" w:lineRule="atLeast"/>
              <w:rPr>
                <w:rFonts w:ascii="Times New Roman" w:hAnsi="Times New Roman" w:cs="Times New Roman"/>
                <w:sz w:val="24"/>
                <w:szCs w:val="24"/>
              </w:rPr>
            </w:pPr>
            <w:r w:rsidRPr="001C19CB">
              <w:rPr>
                <w:rFonts w:ascii="Times New Roman" w:hAnsi="Times New Roman" w:cs="Times New Roman"/>
                <w:sz w:val="24"/>
                <w:szCs w:val="24"/>
              </w:rPr>
              <w:t>kg</w:t>
            </w:r>
          </w:p>
        </w:tc>
        <w:tc>
          <w:tcPr>
            <w:tcW w:w="1284"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151,240.35</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Pr="004D484F" w:rsidRDefault="009B3287" w:rsidP="006D6B1D">
            <w:pPr>
              <w:spacing w:after="0" w:line="20" w:lineRule="atLeast"/>
              <w:rPr>
                <w:rFonts w:ascii="Times New Roman" w:hAnsi="Times New Roman" w:cs="Times New Roman"/>
                <w:sz w:val="24"/>
                <w:szCs w:val="24"/>
              </w:rPr>
            </w:pPr>
            <w:r w:rsidRPr="004D484F">
              <w:rPr>
                <w:rFonts w:ascii="Times New Roman" w:hAnsi="Times New Roman" w:cs="Times New Roman"/>
                <w:sz w:val="24"/>
                <w:szCs w:val="24"/>
              </w:rPr>
              <w:t>3.6</w:t>
            </w:r>
          </w:p>
        </w:tc>
        <w:tc>
          <w:tcPr>
            <w:tcW w:w="751" w:type="dxa"/>
            <w:gridSpan w:val="3"/>
            <w:vMerge/>
            <w:tcBorders>
              <w:left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3905"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Nabavka, priprema, ugradnja, prednaprezanje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i injektiranje kablova za rasponsku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konstrukciju. Kvalitet čelika f02/fz =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1670/1860 N/mm2. Kod formiranja cijene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uzeti u obzir sav potrebni materijal sa svom </w:t>
            </w:r>
          </w:p>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pripadajućom opremom.</w:t>
            </w:r>
          </w:p>
        </w:tc>
        <w:tc>
          <w:tcPr>
            <w:tcW w:w="1041" w:type="dxa"/>
            <w:gridSpan w:val="3"/>
            <w:tcBorders>
              <w:top w:val="single" w:sz="4" w:space="0" w:color="auto"/>
              <w:left w:val="single" w:sz="4" w:space="0" w:color="auto"/>
              <w:bottom w:val="single" w:sz="4" w:space="0" w:color="auto"/>
              <w:right w:val="single" w:sz="4" w:space="0" w:color="auto"/>
            </w:tcBorders>
          </w:tcPr>
          <w:p w:rsidR="009B3287" w:rsidRPr="001C19CB" w:rsidRDefault="009B3287" w:rsidP="006D6B1D">
            <w:pPr>
              <w:spacing w:after="0" w:line="20" w:lineRule="atLeast"/>
              <w:rPr>
                <w:rFonts w:ascii="Times New Roman" w:hAnsi="Times New Roman" w:cs="Times New Roman"/>
                <w:sz w:val="24"/>
                <w:szCs w:val="24"/>
              </w:rPr>
            </w:pPr>
            <w:r w:rsidRPr="001C19CB">
              <w:rPr>
                <w:rFonts w:ascii="Times New Roman" w:hAnsi="Times New Roman" w:cs="Times New Roman"/>
                <w:sz w:val="24"/>
                <w:szCs w:val="24"/>
              </w:rPr>
              <w:t>kg</w:t>
            </w:r>
          </w:p>
        </w:tc>
        <w:tc>
          <w:tcPr>
            <w:tcW w:w="1284"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24,819.48</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Pr="004D484F" w:rsidRDefault="009B3287" w:rsidP="006D6B1D">
            <w:pPr>
              <w:spacing w:after="0" w:line="20" w:lineRule="atLeast"/>
              <w:rPr>
                <w:rFonts w:ascii="Times New Roman" w:hAnsi="Times New Roman" w:cs="Times New Roman"/>
                <w:sz w:val="24"/>
                <w:szCs w:val="24"/>
              </w:rPr>
            </w:pPr>
            <w:r>
              <w:rPr>
                <w:rFonts w:ascii="Times New Roman" w:hAnsi="Times New Roman" w:cs="Times New Roman"/>
                <w:sz w:val="24"/>
                <w:szCs w:val="24"/>
              </w:rPr>
              <w:t>3.7</w:t>
            </w:r>
          </w:p>
        </w:tc>
        <w:tc>
          <w:tcPr>
            <w:tcW w:w="751" w:type="dxa"/>
            <w:gridSpan w:val="3"/>
            <w:vMerge/>
            <w:tcBorders>
              <w:left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3905"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Izrada hidroizolacije kolovozne ploče sa koje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je odstranjena cementna emulzija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peskarenjem. Sastoji se od hladnog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bitumenskog premaza, lepljenja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visokokvalitetne bitumenske trake za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mostove, debljine 5 mm, sa mrežicom i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površinskim mineralnim posipom,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oplemenjene polimerima i elastomerima, koja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mora biti otporna na uticaj vrelog asfalta i rad </w:t>
            </w:r>
          </w:p>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finišera.</w:t>
            </w:r>
          </w:p>
        </w:tc>
        <w:tc>
          <w:tcPr>
            <w:tcW w:w="1041" w:type="dxa"/>
            <w:gridSpan w:val="3"/>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m</w:t>
            </w:r>
            <w:r w:rsidRPr="007C2417">
              <w:rPr>
                <w:rFonts w:ascii="Arial CE" w:eastAsia="Times New Roman" w:hAnsi="Arial CE" w:cs="Times New Roman"/>
                <w:sz w:val="20"/>
                <w:szCs w:val="20"/>
                <w:vertAlign w:val="superscript"/>
              </w:rPr>
              <w:t>2</w:t>
            </w:r>
          </w:p>
        </w:tc>
        <w:tc>
          <w:tcPr>
            <w:tcW w:w="1284"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1,486.80</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sz w:val="24"/>
                <w:szCs w:val="24"/>
              </w:rPr>
            </w:pPr>
            <w:r>
              <w:rPr>
                <w:rFonts w:ascii="Times New Roman" w:hAnsi="Times New Roman" w:cs="Times New Roman"/>
                <w:sz w:val="24"/>
                <w:szCs w:val="24"/>
              </w:rPr>
              <w:t>3.8</w:t>
            </w:r>
          </w:p>
        </w:tc>
        <w:tc>
          <w:tcPr>
            <w:tcW w:w="751" w:type="dxa"/>
            <w:gridSpan w:val="3"/>
            <w:vMerge/>
            <w:tcBorders>
              <w:left w:val="single" w:sz="4" w:space="0" w:color="auto"/>
              <w:bottom w:val="single" w:sz="4" w:space="0" w:color="auto"/>
              <w:right w:val="single" w:sz="4" w:space="0" w:color="auto"/>
            </w:tcBorders>
          </w:tcPr>
          <w:p w:rsidR="009B3287" w:rsidRDefault="009B3287" w:rsidP="006D6B1D">
            <w:pPr>
              <w:spacing w:after="0" w:line="20" w:lineRule="atLeast"/>
              <w:ind w:left="720"/>
              <w:rPr>
                <w:rFonts w:ascii="Arial CE" w:eastAsia="Times New Roman" w:hAnsi="Arial CE" w:cs="Times New Roman"/>
                <w:sz w:val="20"/>
                <w:szCs w:val="20"/>
              </w:rPr>
            </w:pPr>
          </w:p>
        </w:tc>
        <w:tc>
          <w:tcPr>
            <w:tcW w:w="3905" w:type="dxa"/>
            <w:gridSpan w:val="3"/>
            <w:tcBorders>
              <w:top w:val="single" w:sz="4" w:space="0" w:color="auto"/>
              <w:left w:val="single" w:sz="4" w:space="0" w:color="auto"/>
              <w:bottom w:val="single" w:sz="4" w:space="0" w:color="auto"/>
              <w:right w:val="single" w:sz="4" w:space="0" w:color="auto"/>
            </w:tcBorders>
          </w:tcPr>
          <w:p w:rsidR="009B3287" w:rsidRPr="007C241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Priprema i ugradnja zaštitnog sloja asfaltbetona AB, debljine 4-11 cm, pripremljen iz krečnjačkog lomljenog materijala i modificiranog bitumena</w:t>
            </w:r>
          </w:p>
        </w:tc>
        <w:tc>
          <w:tcPr>
            <w:tcW w:w="1041" w:type="dxa"/>
            <w:gridSpan w:val="3"/>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m</w:t>
            </w:r>
            <w:r w:rsidRPr="007C2417">
              <w:rPr>
                <w:rFonts w:ascii="Arial CE" w:eastAsia="Times New Roman" w:hAnsi="Arial CE" w:cs="Times New Roman"/>
                <w:sz w:val="20"/>
                <w:szCs w:val="20"/>
                <w:vertAlign w:val="superscript"/>
              </w:rPr>
              <w:t>2</w:t>
            </w:r>
          </w:p>
        </w:tc>
        <w:tc>
          <w:tcPr>
            <w:tcW w:w="1284"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980.00</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Pr="004D484F" w:rsidRDefault="009B3287" w:rsidP="006D6B1D">
            <w:pPr>
              <w:spacing w:after="0" w:line="20" w:lineRule="atLeast"/>
              <w:rPr>
                <w:rFonts w:ascii="Times New Roman" w:hAnsi="Times New Roman" w:cs="Times New Roman"/>
                <w:sz w:val="24"/>
                <w:szCs w:val="24"/>
              </w:rPr>
            </w:pPr>
            <w:r>
              <w:rPr>
                <w:rFonts w:ascii="Times New Roman" w:hAnsi="Times New Roman" w:cs="Times New Roman"/>
                <w:sz w:val="24"/>
                <w:szCs w:val="24"/>
              </w:rPr>
              <w:lastRenderedPageBreak/>
              <w:t>3.9</w:t>
            </w:r>
          </w:p>
        </w:tc>
        <w:tc>
          <w:tcPr>
            <w:tcW w:w="751" w:type="dxa"/>
            <w:gridSpan w:val="3"/>
            <w:vMerge w:val="restart"/>
            <w:tcBorders>
              <w:top w:val="nil"/>
              <w:left w:val="single" w:sz="4" w:space="0" w:color="auto"/>
              <w:right w:val="single" w:sz="4" w:space="0" w:color="auto"/>
            </w:tcBorders>
          </w:tcPr>
          <w:p w:rsidR="009B3287" w:rsidRDefault="009B3287" w:rsidP="006D6B1D">
            <w:pPr>
              <w:spacing w:after="0" w:line="20" w:lineRule="atLeast"/>
              <w:ind w:left="720"/>
              <w:rPr>
                <w:rFonts w:ascii="Arial CE" w:eastAsia="Times New Roman" w:hAnsi="Arial CE" w:cs="Times New Roman"/>
                <w:sz w:val="20"/>
                <w:szCs w:val="20"/>
              </w:rPr>
            </w:pPr>
          </w:p>
          <w:p w:rsidR="009B3287" w:rsidRDefault="009B3287" w:rsidP="006D6B1D">
            <w:pPr>
              <w:spacing w:after="0" w:line="20" w:lineRule="atLeast"/>
              <w:ind w:left="720"/>
              <w:rPr>
                <w:rFonts w:ascii="Arial CE" w:eastAsia="Times New Roman" w:hAnsi="Arial CE" w:cs="Times New Roman"/>
                <w:sz w:val="20"/>
                <w:szCs w:val="20"/>
              </w:rPr>
            </w:pPr>
          </w:p>
          <w:p w:rsidR="009B3287" w:rsidRDefault="009B3287" w:rsidP="006D6B1D">
            <w:pPr>
              <w:spacing w:after="0" w:line="20" w:lineRule="atLeast"/>
              <w:ind w:left="720"/>
              <w:rPr>
                <w:rFonts w:ascii="Arial CE" w:eastAsia="Times New Roman" w:hAnsi="Arial CE" w:cs="Times New Roman"/>
                <w:sz w:val="20"/>
                <w:szCs w:val="20"/>
              </w:rPr>
            </w:pPr>
          </w:p>
          <w:p w:rsidR="009B3287" w:rsidRDefault="009B3287" w:rsidP="006D6B1D">
            <w:pPr>
              <w:spacing w:after="0" w:line="20" w:lineRule="atLeast"/>
              <w:ind w:left="720"/>
              <w:rPr>
                <w:rFonts w:ascii="Arial CE" w:eastAsia="Times New Roman" w:hAnsi="Arial CE" w:cs="Times New Roman"/>
                <w:sz w:val="20"/>
                <w:szCs w:val="20"/>
              </w:rPr>
            </w:pPr>
          </w:p>
          <w:p w:rsidR="009B3287" w:rsidRDefault="009B3287" w:rsidP="006D6B1D">
            <w:pPr>
              <w:spacing w:after="0" w:line="20" w:lineRule="atLeast"/>
              <w:ind w:left="720"/>
              <w:rPr>
                <w:rFonts w:ascii="Arial CE" w:eastAsia="Times New Roman" w:hAnsi="Arial CE" w:cs="Times New Roman"/>
                <w:sz w:val="20"/>
                <w:szCs w:val="20"/>
              </w:rPr>
            </w:pPr>
          </w:p>
          <w:p w:rsidR="009B3287" w:rsidRDefault="009B3287" w:rsidP="006D6B1D">
            <w:pPr>
              <w:spacing w:after="0" w:line="20" w:lineRule="atLeast"/>
              <w:ind w:left="720"/>
              <w:rPr>
                <w:rFonts w:ascii="Arial CE" w:eastAsia="Times New Roman" w:hAnsi="Arial CE" w:cs="Times New Roman"/>
                <w:sz w:val="20"/>
                <w:szCs w:val="20"/>
              </w:rPr>
            </w:pPr>
          </w:p>
          <w:p w:rsidR="009B3287" w:rsidRDefault="009B3287" w:rsidP="006D6B1D">
            <w:pPr>
              <w:spacing w:after="0" w:line="20" w:lineRule="atLeast"/>
              <w:ind w:left="720"/>
              <w:rPr>
                <w:rFonts w:ascii="Arial CE" w:eastAsia="Times New Roman" w:hAnsi="Arial CE" w:cs="Times New Roman"/>
                <w:sz w:val="20"/>
                <w:szCs w:val="20"/>
              </w:rPr>
            </w:pPr>
          </w:p>
          <w:p w:rsidR="009B3287" w:rsidRDefault="009B3287" w:rsidP="006D6B1D">
            <w:pPr>
              <w:spacing w:after="0" w:line="20" w:lineRule="atLeast"/>
              <w:ind w:left="720"/>
              <w:rPr>
                <w:rFonts w:ascii="Times New Roman" w:eastAsia="Times New Roman" w:hAnsi="Times New Roman" w:cs="Times New Roman"/>
                <w:sz w:val="20"/>
                <w:szCs w:val="20"/>
              </w:rPr>
            </w:pPr>
          </w:p>
          <w:p w:rsidR="009B3287" w:rsidRDefault="009B3287" w:rsidP="006D6B1D">
            <w:pPr>
              <w:spacing w:after="0" w:line="20" w:lineRule="atLeast"/>
              <w:ind w:left="720"/>
              <w:rPr>
                <w:rFonts w:ascii="Times New Roman" w:eastAsia="Times New Roman" w:hAnsi="Times New Roman" w:cs="Times New Roman"/>
                <w:sz w:val="20"/>
                <w:szCs w:val="20"/>
              </w:rPr>
            </w:pPr>
          </w:p>
          <w:p w:rsidR="009B3287" w:rsidRDefault="009B3287" w:rsidP="006D6B1D">
            <w:pPr>
              <w:spacing w:after="0" w:line="20" w:lineRule="atLeast"/>
              <w:ind w:left="720"/>
              <w:rPr>
                <w:rFonts w:ascii="Times New Roman" w:eastAsia="Times New Roman" w:hAnsi="Times New Roman" w:cs="Times New Roman"/>
                <w:sz w:val="20"/>
                <w:szCs w:val="20"/>
              </w:rPr>
            </w:pPr>
          </w:p>
          <w:p w:rsidR="009B3287" w:rsidRDefault="009B3287" w:rsidP="006D6B1D">
            <w:pPr>
              <w:spacing w:after="0" w:line="20" w:lineRule="atLeast"/>
              <w:ind w:left="720"/>
              <w:rPr>
                <w:rFonts w:ascii="Times New Roman" w:eastAsia="Times New Roman" w:hAnsi="Times New Roman" w:cs="Times New Roman"/>
                <w:sz w:val="20"/>
                <w:szCs w:val="20"/>
              </w:rPr>
            </w:pPr>
          </w:p>
          <w:p w:rsidR="009B3287" w:rsidRDefault="009B3287" w:rsidP="006D6B1D">
            <w:pPr>
              <w:spacing w:after="0" w:line="20" w:lineRule="atLeast"/>
              <w:ind w:left="720"/>
              <w:rPr>
                <w:rFonts w:ascii="Times New Roman" w:eastAsia="Times New Roman" w:hAnsi="Times New Roman" w:cs="Times New Roman"/>
                <w:sz w:val="20"/>
                <w:szCs w:val="20"/>
              </w:rPr>
            </w:pPr>
          </w:p>
          <w:p w:rsidR="009B3287" w:rsidRDefault="009B3287" w:rsidP="006D6B1D">
            <w:pPr>
              <w:spacing w:after="0" w:line="20" w:lineRule="atLeast"/>
              <w:ind w:left="720"/>
              <w:rPr>
                <w:rFonts w:ascii="Arial CE" w:eastAsia="Times New Roman" w:hAnsi="Arial CE" w:cs="Times New Roman"/>
                <w:sz w:val="20"/>
                <w:szCs w:val="20"/>
              </w:rPr>
            </w:pPr>
          </w:p>
          <w:p w:rsidR="009B3287" w:rsidRDefault="009B3287" w:rsidP="006D6B1D">
            <w:pPr>
              <w:spacing w:after="0" w:line="20" w:lineRule="atLeast"/>
              <w:ind w:left="720"/>
              <w:rPr>
                <w:rFonts w:ascii="Arial CE" w:eastAsia="Times New Roman" w:hAnsi="Arial CE" w:cs="Times New Roman"/>
                <w:sz w:val="20"/>
                <w:szCs w:val="20"/>
              </w:rPr>
            </w:pPr>
          </w:p>
          <w:p w:rsidR="009B3287" w:rsidRDefault="009B3287" w:rsidP="006D6B1D">
            <w:pPr>
              <w:spacing w:after="0" w:line="20" w:lineRule="atLeast"/>
              <w:ind w:left="720"/>
              <w:rPr>
                <w:rFonts w:ascii="Arial CE" w:eastAsia="Times New Roman" w:hAnsi="Arial CE" w:cs="Times New Roman"/>
                <w:sz w:val="20"/>
                <w:szCs w:val="20"/>
              </w:rPr>
            </w:pPr>
          </w:p>
          <w:p w:rsidR="009B3287" w:rsidRDefault="009B3287" w:rsidP="006D6B1D">
            <w:pPr>
              <w:spacing w:after="0" w:line="20" w:lineRule="atLeast"/>
              <w:ind w:left="720"/>
              <w:rPr>
                <w:rFonts w:ascii="Arial CE" w:eastAsia="Times New Roman" w:hAnsi="Arial CE" w:cs="Times New Roman"/>
                <w:sz w:val="20"/>
                <w:szCs w:val="20"/>
              </w:rPr>
            </w:pPr>
          </w:p>
          <w:p w:rsidR="009B3287" w:rsidRDefault="009B3287" w:rsidP="006D6B1D">
            <w:pPr>
              <w:spacing w:after="0" w:line="20" w:lineRule="atLeast"/>
              <w:ind w:left="720"/>
              <w:rPr>
                <w:rFonts w:ascii="Arial CE" w:eastAsia="Times New Roman" w:hAnsi="Arial CE" w:cs="Times New Roman"/>
                <w:sz w:val="20"/>
                <w:szCs w:val="20"/>
              </w:rPr>
            </w:pPr>
          </w:p>
          <w:p w:rsidR="009B3287" w:rsidRDefault="009B3287" w:rsidP="006D6B1D">
            <w:pPr>
              <w:spacing w:after="0" w:line="20" w:lineRule="atLeast"/>
              <w:ind w:left="720"/>
              <w:rPr>
                <w:rFonts w:ascii="Arial CE" w:eastAsia="Times New Roman" w:hAnsi="Arial CE" w:cs="Times New Roman"/>
                <w:sz w:val="20"/>
                <w:szCs w:val="20"/>
              </w:rPr>
            </w:pPr>
          </w:p>
          <w:p w:rsidR="009B3287" w:rsidRPr="00E90357" w:rsidRDefault="009B3287" w:rsidP="006D6B1D">
            <w:pPr>
              <w:spacing w:after="0" w:line="20" w:lineRule="atLeast"/>
              <w:rPr>
                <w:rFonts w:ascii="Times New Roman" w:hAnsi="Times New Roman" w:cs="Times New Roman"/>
                <w:b/>
                <w:sz w:val="24"/>
                <w:szCs w:val="24"/>
              </w:rPr>
            </w:pPr>
          </w:p>
        </w:tc>
        <w:tc>
          <w:tcPr>
            <w:tcW w:w="3905"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Priprema i ugradnja habajućeg sloja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asfaltbetona AB 11 S, debljine 4 cm,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pripremljen iz drobljenog eruptivnog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materijala i modificiranog bitumena sa </w:t>
            </w:r>
          </w:p>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dodatkom polimera.</w:t>
            </w:r>
          </w:p>
        </w:tc>
        <w:tc>
          <w:tcPr>
            <w:tcW w:w="1041" w:type="dxa"/>
            <w:gridSpan w:val="3"/>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m</w:t>
            </w:r>
            <w:r w:rsidRPr="007C2417">
              <w:rPr>
                <w:rFonts w:ascii="Arial CE" w:eastAsia="Times New Roman" w:hAnsi="Arial CE" w:cs="Times New Roman"/>
                <w:sz w:val="20"/>
                <w:szCs w:val="20"/>
                <w:vertAlign w:val="superscript"/>
              </w:rPr>
              <w:t>2</w:t>
            </w:r>
          </w:p>
        </w:tc>
        <w:tc>
          <w:tcPr>
            <w:tcW w:w="1284"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980.00</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Pr="004D484F" w:rsidRDefault="009B3287" w:rsidP="006D6B1D">
            <w:pPr>
              <w:spacing w:after="0" w:line="20" w:lineRule="atLeast"/>
              <w:rPr>
                <w:rFonts w:ascii="Times New Roman" w:hAnsi="Times New Roman" w:cs="Times New Roman"/>
                <w:sz w:val="24"/>
                <w:szCs w:val="24"/>
              </w:rPr>
            </w:pPr>
            <w:r>
              <w:rPr>
                <w:rFonts w:ascii="Times New Roman" w:hAnsi="Times New Roman" w:cs="Times New Roman"/>
                <w:sz w:val="24"/>
                <w:szCs w:val="24"/>
              </w:rPr>
              <w:t>3.10</w:t>
            </w:r>
          </w:p>
        </w:tc>
        <w:tc>
          <w:tcPr>
            <w:tcW w:w="751" w:type="dxa"/>
            <w:gridSpan w:val="3"/>
            <w:vMerge/>
            <w:tcBorders>
              <w:left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3905"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Obrada i zalijevanje spojnica između asfalta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kolovoza i ivičnjaka te ivičnjaka i betona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pješačke staze. Zalijevanje se izvodi trajno </w:t>
            </w:r>
          </w:p>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elastičnom masom za spojnice</w:t>
            </w:r>
          </w:p>
        </w:tc>
        <w:tc>
          <w:tcPr>
            <w:tcW w:w="1041" w:type="dxa"/>
            <w:gridSpan w:val="3"/>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spacing w:line="276" w:lineRule="auto"/>
              <w:rPr>
                <w:sz w:val="20"/>
                <w:szCs w:val="20"/>
              </w:rPr>
            </w:pPr>
            <w:r w:rsidRPr="0097168B">
              <w:rPr>
                <w:rFonts w:eastAsia="Times New Roman"/>
                <w:sz w:val="20"/>
                <w:szCs w:val="20"/>
              </w:rPr>
              <w:t>m¹</w:t>
            </w:r>
          </w:p>
          <w:p w:rsidR="009B3287" w:rsidRPr="00E90357" w:rsidRDefault="009B3287" w:rsidP="006D6B1D">
            <w:pPr>
              <w:spacing w:after="0" w:line="20" w:lineRule="atLeast"/>
              <w:rPr>
                <w:rFonts w:ascii="Times New Roman" w:hAnsi="Times New Roman" w:cs="Times New Roman"/>
                <w:b/>
                <w:sz w:val="24"/>
                <w:szCs w:val="24"/>
              </w:rPr>
            </w:pPr>
          </w:p>
        </w:tc>
        <w:tc>
          <w:tcPr>
            <w:tcW w:w="1284"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668.00</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Pr="004D484F" w:rsidRDefault="009B3287" w:rsidP="006D6B1D">
            <w:pPr>
              <w:spacing w:after="0" w:line="20" w:lineRule="atLeast"/>
              <w:rPr>
                <w:rFonts w:ascii="Times New Roman" w:hAnsi="Times New Roman" w:cs="Times New Roman"/>
                <w:sz w:val="24"/>
                <w:szCs w:val="24"/>
              </w:rPr>
            </w:pPr>
            <w:r>
              <w:rPr>
                <w:rFonts w:ascii="Times New Roman" w:hAnsi="Times New Roman" w:cs="Times New Roman"/>
                <w:sz w:val="24"/>
                <w:szCs w:val="24"/>
              </w:rPr>
              <w:t>3.11</w:t>
            </w:r>
          </w:p>
        </w:tc>
        <w:tc>
          <w:tcPr>
            <w:tcW w:w="751" w:type="dxa"/>
            <w:gridSpan w:val="3"/>
            <w:vMerge/>
            <w:tcBorders>
              <w:left w:val="single" w:sz="4" w:space="0" w:color="auto"/>
              <w:right w:val="single" w:sz="4" w:space="0" w:color="auto"/>
            </w:tcBorders>
          </w:tcPr>
          <w:p w:rsidR="009B3287" w:rsidRPr="004D484F" w:rsidRDefault="009B3287" w:rsidP="006D6B1D">
            <w:pPr>
              <w:spacing w:after="0" w:line="20" w:lineRule="atLeast"/>
              <w:rPr>
                <w:rFonts w:ascii="Times New Roman" w:hAnsi="Times New Roman" w:cs="Times New Roman"/>
                <w:b/>
                <w:sz w:val="20"/>
                <w:szCs w:val="20"/>
              </w:rPr>
            </w:pPr>
          </w:p>
        </w:tc>
        <w:tc>
          <w:tcPr>
            <w:tcW w:w="3905"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eastAsia="Times New Roman" w:hAnsi="Times New Roman" w:cs="Times New Roman"/>
                <w:sz w:val="20"/>
                <w:szCs w:val="20"/>
              </w:rPr>
            </w:pPr>
            <w:r w:rsidRPr="004D484F">
              <w:rPr>
                <w:rFonts w:ascii="Times New Roman" w:eastAsia="Times New Roman" w:hAnsi="Times New Roman" w:cs="Times New Roman"/>
                <w:sz w:val="20"/>
                <w:szCs w:val="20"/>
              </w:rPr>
              <w:t xml:space="preserve">Izrada, dovoz i ugradnja pješačke ograde od </w:t>
            </w:r>
          </w:p>
          <w:p w:rsidR="009B3287" w:rsidRDefault="009B3287" w:rsidP="006D6B1D">
            <w:pPr>
              <w:spacing w:after="0" w:line="20" w:lineRule="atLeast"/>
              <w:rPr>
                <w:rFonts w:ascii="Times New Roman" w:eastAsia="Times New Roman" w:hAnsi="Times New Roman" w:cs="Times New Roman"/>
                <w:sz w:val="20"/>
                <w:szCs w:val="20"/>
              </w:rPr>
            </w:pPr>
            <w:r w:rsidRPr="004D484F">
              <w:rPr>
                <w:rFonts w:ascii="Times New Roman" w:eastAsia="Times New Roman" w:hAnsi="Times New Roman" w:cs="Times New Roman"/>
                <w:sz w:val="20"/>
                <w:szCs w:val="20"/>
              </w:rPr>
              <w:t xml:space="preserve">čeličnih cijevi Ø 60 mm sa vertikalnom </w:t>
            </w:r>
          </w:p>
          <w:p w:rsidR="009B3287" w:rsidRDefault="009B3287" w:rsidP="006D6B1D">
            <w:pPr>
              <w:spacing w:after="0" w:line="20" w:lineRule="atLeast"/>
              <w:rPr>
                <w:rFonts w:ascii="Times New Roman" w:eastAsia="Times New Roman" w:hAnsi="Times New Roman" w:cs="Times New Roman"/>
                <w:sz w:val="20"/>
                <w:szCs w:val="20"/>
              </w:rPr>
            </w:pPr>
            <w:r w:rsidRPr="004D484F">
              <w:rPr>
                <w:rFonts w:ascii="Times New Roman" w:eastAsia="Times New Roman" w:hAnsi="Times New Roman" w:cs="Times New Roman"/>
                <w:sz w:val="20"/>
                <w:szCs w:val="20"/>
              </w:rPr>
              <w:t xml:space="preserve">ispunom. Visina ograde 110 cm. Ograda je </w:t>
            </w:r>
          </w:p>
          <w:p w:rsidR="009B3287" w:rsidRDefault="009B3287" w:rsidP="006D6B1D">
            <w:pPr>
              <w:spacing w:after="0" w:line="20" w:lineRule="atLeast"/>
              <w:rPr>
                <w:rFonts w:ascii="Times New Roman" w:eastAsia="Times New Roman" w:hAnsi="Times New Roman" w:cs="Times New Roman"/>
                <w:sz w:val="20"/>
                <w:szCs w:val="20"/>
              </w:rPr>
            </w:pPr>
            <w:r w:rsidRPr="004D484F">
              <w:rPr>
                <w:rFonts w:ascii="Times New Roman" w:eastAsia="Times New Roman" w:hAnsi="Times New Roman" w:cs="Times New Roman"/>
                <w:sz w:val="20"/>
                <w:szCs w:val="20"/>
              </w:rPr>
              <w:t xml:space="preserve">zaštićena antikorozivnim premazom. Stubovi </w:t>
            </w:r>
          </w:p>
          <w:p w:rsidR="009B3287" w:rsidRDefault="009B3287" w:rsidP="006D6B1D">
            <w:pPr>
              <w:spacing w:after="0" w:line="20" w:lineRule="atLeast"/>
              <w:rPr>
                <w:rFonts w:ascii="Times New Roman" w:eastAsia="Times New Roman" w:hAnsi="Times New Roman" w:cs="Times New Roman"/>
                <w:sz w:val="20"/>
                <w:szCs w:val="20"/>
              </w:rPr>
            </w:pPr>
            <w:r w:rsidRPr="004D484F">
              <w:rPr>
                <w:rFonts w:ascii="Times New Roman" w:eastAsia="Times New Roman" w:hAnsi="Times New Roman" w:cs="Times New Roman"/>
                <w:sz w:val="20"/>
                <w:szCs w:val="20"/>
              </w:rPr>
              <w:t xml:space="preserve">se zalivaju malterom koji se ne skuplja pri </w:t>
            </w:r>
          </w:p>
          <w:p w:rsidR="009B3287" w:rsidRPr="004D484F" w:rsidRDefault="009B3287" w:rsidP="006D6B1D">
            <w:pPr>
              <w:spacing w:after="0" w:line="20" w:lineRule="atLeast"/>
              <w:rPr>
                <w:rFonts w:ascii="Times New Roman" w:hAnsi="Times New Roman" w:cs="Times New Roman"/>
                <w:b/>
                <w:sz w:val="20"/>
                <w:szCs w:val="20"/>
              </w:rPr>
            </w:pPr>
            <w:r w:rsidRPr="004D484F">
              <w:rPr>
                <w:rFonts w:ascii="Times New Roman" w:eastAsia="Times New Roman" w:hAnsi="Times New Roman" w:cs="Times New Roman"/>
                <w:sz w:val="20"/>
                <w:szCs w:val="20"/>
              </w:rPr>
              <w:t>stvrdnjavanju, po detalju iz projekta</w:t>
            </w:r>
          </w:p>
        </w:tc>
        <w:tc>
          <w:tcPr>
            <w:tcW w:w="1041" w:type="dxa"/>
            <w:gridSpan w:val="3"/>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spacing w:line="276" w:lineRule="auto"/>
              <w:rPr>
                <w:sz w:val="20"/>
                <w:szCs w:val="20"/>
              </w:rPr>
            </w:pPr>
            <w:r w:rsidRPr="0097168B">
              <w:rPr>
                <w:rFonts w:eastAsia="Times New Roman"/>
                <w:sz w:val="20"/>
                <w:szCs w:val="20"/>
              </w:rPr>
              <w:t>m¹</w:t>
            </w:r>
          </w:p>
          <w:p w:rsidR="009B3287" w:rsidRPr="00E90357" w:rsidRDefault="009B3287" w:rsidP="006D6B1D">
            <w:pPr>
              <w:spacing w:after="0" w:line="20" w:lineRule="atLeast"/>
              <w:rPr>
                <w:rFonts w:ascii="Times New Roman" w:hAnsi="Times New Roman" w:cs="Times New Roman"/>
                <w:b/>
                <w:sz w:val="24"/>
                <w:szCs w:val="24"/>
              </w:rPr>
            </w:pPr>
          </w:p>
        </w:tc>
        <w:tc>
          <w:tcPr>
            <w:tcW w:w="1284"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334.00</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Pr="004D484F" w:rsidRDefault="009B3287" w:rsidP="006D6B1D">
            <w:pPr>
              <w:spacing w:after="0" w:line="20" w:lineRule="atLeast"/>
              <w:rPr>
                <w:rFonts w:ascii="Times New Roman" w:hAnsi="Times New Roman" w:cs="Times New Roman"/>
                <w:sz w:val="24"/>
                <w:szCs w:val="24"/>
              </w:rPr>
            </w:pPr>
            <w:r>
              <w:rPr>
                <w:rFonts w:ascii="Times New Roman" w:hAnsi="Times New Roman" w:cs="Times New Roman"/>
                <w:sz w:val="24"/>
                <w:szCs w:val="24"/>
              </w:rPr>
              <w:t>3.12</w:t>
            </w:r>
          </w:p>
        </w:tc>
        <w:tc>
          <w:tcPr>
            <w:tcW w:w="751" w:type="dxa"/>
            <w:gridSpan w:val="3"/>
            <w:vMerge/>
            <w:tcBorders>
              <w:left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3905"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Izrada, dovoz i ugradnja elastične odbojne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ograde. Ograda je zaštićena antikorozivnim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premazom. Stubići se zalivaju malterom koji </w:t>
            </w:r>
          </w:p>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se ne skuplja pri stvrdnjavanju.</w:t>
            </w:r>
          </w:p>
        </w:tc>
        <w:tc>
          <w:tcPr>
            <w:tcW w:w="1041" w:type="dxa"/>
            <w:gridSpan w:val="3"/>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spacing w:line="276" w:lineRule="auto"/>
              <w:rPr>
                <w:sz w:val="20"/>
                <w:szCs w:val="20"/>
              </w:rPr>
            </w:pPr>
            <w:r w:rsidRPr="0097168B">
              <w:rPr>
                <w:rFonts w:eastAsia="Times New Roman"/>
                <w:sz w:val="20"/>
                <w:szCs w:val="20"/>
              </w:rPr>
              <w:t>m¹</w:t>
            </w:r>
          </w:p>
          <w:p w:rsidR="009B3287" w:rsidRPr="00E90357" w:rsidRDefault="009B3287" w:rsidP="006D6B1D">
            <w:pPr>
              <w:spacing w:after="0" w:line="20" w:lineRule="atLeast"/>
              <w:rPr>
                <w:rFonts w:ascii="Times New Roman" w:hAnsi="Times New Roman" w:cs="Times New Roman"/>
                <w:b/>
                <w:sz w:val="24"/>
                <w:szCs w:val="24"/>
              </w:rPr>
            </w:pPr>
          </w:p>
        </w:tc>
        <w:tc>
          <w:tcPr>
            <w:tcW w:w="1284"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334.00</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Pr="004D484F" w:rsidRDefault="009B3287" w:rsidP="006D6B1D">
            <w:pPr>
              <w:spacing w:after="0" w:line="20" w:lineRule="atLeast"/>
              <w:rPr>
                <w:rFonts w:ascii="Times New Roman" w:hAnsi="Times New Roman" w:cs="Times New Roman"/>
                <w:sz w:val="24"/>
                <w:szCs w:val="24"/>
              </w:rPr>
            </w:pPr>
            <w:r>
              <w:rPr>
                <w:rFonts w:ascii="Times New Roman" w:hAnsi="Times New Roman" w:cs="Times New Roman"/>
                <w:sz w:val="24"/>
                <w:szCs w:val="24"/>
              </w:rPr>
              <w:t>3.13</w:t>
            </w:r>
          </w:p>
        </w:tc>
        <w:tc>
          <w:tcPr>
            <w:tcW w:w="751" w:type="dxa"/>
            <w:gridSpan w:val="3"/>
            <w:vMerge/>
            <w:tcBorders>
              <w:left w:val="single" w:sz="4" w:space="0" w:color="auto"/>
              <w:bottom w:val="nil"/>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3905"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Izrada, dovoz i ugradnja zaštitne mreže na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ogradi. Visina ograde 200 cm. Ograda je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zaštićena antikorozivnim premazom. Postavlja </w:t>
            </w:r>
          </w:p>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se po detalju iz projekta</w:t>
            </w:r>
          </w:p>
        </w:tc>
        <w:tc>
          <w:tcPr>
            <w:tcW w:w="1041" w:type="dxa"/>
            <w:gridSpan w:val="3"/>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spacing w:line="276" w:lineRule="auto"/>
              <w:rPr>
                <w:sz w:val="20"/>
                <w:szCs w:val="20"/>
              </w:rPr>
            </w:pPr>
            <w:r w:rsidRPr="0097168B">
              <w:rPr>
                <w:rFonts w:eastAsia="Times New Roman"/>
                <w:sz w:val="20"/>
                <w:szCs w:val="20"/>
              </w:rPr>
              <w:t>m¹</w:t>
            </w:r>
          </w:p>
          <w:p w:rsidR="009B3287" w:rsidRPr="00E90357" w:rsidRDefault="009B3287" w:rsidP="006D6B1D">
            <w:pPr>
              <w:spacing w:after="0" w:line="20" w:lineRule="atLeast"/>
              <w:rPr>
                <w:rFonts w:ascii="Times New Roman" w:hAnsi="Times New Roman" w:cs="Times New Roman"/>
                <w:b/>
                <w:sz w:val="24"/>
                <w:szCs w:val="24"/>
              </w:rPr>
            </w:pPr>
          </w:p>
        </w:tc>
        <w:tc>
          <w:tcPr>
            <w:tcW w:w="1284"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20.00</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Pr="004D484F" w:rsidRDefault="009B3287" w:rsidP="006D6B1D">
            <w:pPr>
              <w:spacing w:after="0" w:line="20" w:lineRule="atLeast"/>
              <w:rPr>
                <w:rFonts w:ascii="Times New Roman" w:hAnsi="Times New Roman" w:cs="Times New Roman"/>
                <w:sz w:val="24"/>
                <w:szCs w:val="24"/>
              </w:rPr>
            </w:pPr>
            <w:r>
              <w:rPr>
                <w:rFonts w:ascii="Times New Roman" w:hAnsi="Times New Roman" w:cs="Times New Roman"/>
                <w:sz w:val="24"/>
                <w:szCs w:val="24"/>
              </w:rPr>
              <w:t>3.14</w:t>
            </w:r>
          </w:p>
        </w:tc>
        <w:tc>
          <w:tcPr>
            <w:tcW w:w="751" w:type="dxa"/>
            <w:gridSpan w:val="3"/>
            <w:vMerge w:val="restart"/>
            <w:tcBorders>
              <w:top w:val="nil"/>
              <w:left w:val="single" w:sz="4" w:space="0" w:color="auto"/>
              <w:right w:val="single" w:sz="4" w:space="0" w:color="auto"/>
            </w:tcBorders>
            <w:textDirection w:val="btLr"/>
          </w:tcPr>
          <w:p w:rsidR="009B3287" w:rsidRDefault="009B3287" w:rsidP="006D6B1D">
            <w:pPr>
              <w:spacing w:after="0" w:line="20" w:lineRule="atLeast"/>
              <w:ind w:left="720" w:right="113"/>
              <w:rPr>
                <w:rFonts w:ascii="Times New Roman" w:hAnsi="Times New Roman" w:cs="Times New Roman"/>
                <w:b/>
                <w:sz w:val="24"/>
                <w:szCs w:val="24"/>
              </w:rPr>
            </w:pPr>
            <w:r>
              <w:rPr>
                <w:rFonts w:ascii="Times New Roman" w:hAnsi="Times New Roman" w:cs="Times New Roman"/>
                <w:b/>
                <w:sz w:val="24"/>
                <w:szCs w:val="24"/>
              </w:rPr>
              <w:t xml:space="preserve">                                                 </w:t>
            </w:r>
          </w:p>
          <w:p w:rsidR="009B3287" w:rsidRDefault="009B3287" w:rsidP="006D6B1D">
            <w:pPr>
              <w:spacing w:after="0" w:line="20" w:lineRule="atLeast"/>
              <w:ind w:left="720" w:right="113"/>
              <w:rPr>
                <w:rFonts w:ascii="Arial CE" w:eastAsia="Times New Roman" w:hAnsi="Arial CE" w:cs="Times New Roman"/>
                <w:sz w:val="20"/>
                <w:szCs w:val="20"/>
              </w:rPr>
            </w:pPr>
            <w:r>
              <w:rPr>
                <w:rFonts w:ascii="Times New Roman" w:hAnsi="Times New Roman" w:cs="Times New Roman"/>
                <w:b/>
                <w:sz w:val="24"/>
                <w:szCs w:val="24"/>
              </w:rPr>
              <w:t xml:space="preserve">                      I</w:t>
            </w:r>
            <w:r w:rsidRPr="00E90357">
              <w:rPr>
                <w:rFonts w:ascii="Times New Roman" w:hAnsi="Times New Roman" w:cs="Times New Roman"/>
                <w:b/>
                <w:sz w:val="24"/>
                <w:szCs w:val="24"/>
              </w:rPr>
              <w:t xml:space="preserve">II </w:t>
            </w:r>
            <w:r>
              <w:rPr>
                <w:rFonts w:ascii="Times New Roman" w:hAnsi="Times New Roman" w:cs="Times New Roman"/>
                <w:b/>
                <w:sz w:val="24"/>
                <w:szCs w:val="24"/>
              </w:rPr>
              <w:t xml:space="preserve">GORNJA    KONSTRUKCIJA     </w:t>
            </w: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Default="009B3287" w:rsidP="006D6B1D">
            <w:pPr>
              <w:spacing w:after="0" w:line="20" w:lineRule="atLeast"/>
              <w:ind w:left="720" w:right="113"/>
              <w:rPr>
                <w:rFonts w:ascii="Times New Roman" w:eastAsia="Times New Roman" w:hAnsi="Times New Roman" w:cs="Times New Roman"/>
                <w:sz w:val="20"/>
                <w:szCs w:val="20"/>
              </w:rPr>
            </w:pPr>
          </w:p>
          <w:p w:rsidR="009B3287" w:rsidRDefault="009B3287" w:rsidP="006D6B1D">
            <w:pPr>
              <w:spacing w:after="0" w:line="20" w:lineRule="atLeast"/>
              <w:ind w:left="720" w:right="113"/>
              <w:rPr>
                <w:rFonts w:ascii="Times New Roman" w:eastAsia="Times New Roman" w:hAnsi="Times New Roman" w:cs="Times New Roman"/>
                <w:sz w:val="20"/>
                <w:szCs w:val="20"/>
              </w:rPr>
            </w:pPr>
          </w:p>
          <w:p w:rsidR="009B3287" w:rsidRDefault="009B3287" w:rsidP="006D6B1D">
            <w:pPr>
              <w:spacing w:after="0" w:line="240" w:lineRule="auto"/>
              <w:ind w:left="720" w:right="113"/>
              <w:jc w:val="both"/>
              <w:rPr>
                <w:rFonts w:ascii="Arial CE" w:eastAsia="Times New Roman" w:hAnsi="Arial CE" w:cs="Times New Roman"/>
                <w:sz w:val="20"/>
                <w:szCs w:val="20"/>
              </w:rPr>
            </w:pPr>
          </w:p>
          <w:p w:rsidR="009B3287" w:rsidRDefault="009B3287" w:rsidP="006D6B1D">
            <w:pPr>
              <w:spacing w:after="0" w:line="240" w:lineRule="auto"/>
              <w:ind w:left="720" w:right="113"/>
              <w:jc w:val="both"/>
              <w:rPr>
                <w:rFonts w:ascii="Arial CE" w:eastAsia="Times New Roman" w:hAnsi="Arial CE" w:cs="Times New Roman"/>
                <w:sz w:val="20"/>
                <w:szCs w:val="20"/>
              </w:rPr>
            </w:pPr>
          </w:p>
          <w:p w:rsidR="009B3287" w:rsidRDefault="009B3287" w:rsidP="006D6B1D">
            <w:pPr>
              <w:spacing w:after="0" w:line="240" w:lineRule="auto"/>
              <w:ind w:left="720" w:right="113"/>
              <w:jc w:val="both"/>
              <w:rPr>
                <w:rFonts w:ascii="Arial CE" w:eastAsia="Times New Roman" w:hAnsi="Arial CE" w:cs="Times New Roman"/>
                <w:sz w:val="20"/>
                <w:szCs w:val="20"/>
              </w:rPr>
            </w:pPr>
          </w:p>
          <w:p w:rsidR="009B3287" w:rsidRDefault="009B3287" w:rsidP="006D6B1D">
            <w:pPr>
              <w:spacing w:after="0" w:line="240" w:lineRule="auto"/>
              <w:ind w:left="720" w:right="113"/>
              <w:jc w:val="both"/>
              <w:rPr>
                <w:rFonts w:ascii="Arial CE" w:eastAsia="Times New Roman" w:hAnsi="Arial CE" w:cs="Times New Roman"/>
                <w:sz w:val="20"/>
                <w:szCs w:val="20"/>
              </w:rPr>
            </w:pPr>
          </w:p>
          <w:p w:rsidR="009B3287" w:rsidRDefault="009B3287" w:rsidP="006D6B1D">
            <w:pPr>
              <w:spacing w:after="0" w:line="240" w:lineRule="auto"/>
              <w:ind w:left="720" w:right="113"/>
              <w:jc w:val="both"/>
              <w:rPr>
                <w:rFonts w:ascii="Arial CE" w:eastAsia="Times New Roman" w:hAnsi="Arial CE" w:cs="Times New Roman"/>
                <w:sz w:val="20"/>
                <w:szCs w:val="20"/>
              </w:rPr>
            </w:pPr>
          </w:p>
          <w:p w:rsidR="009B3287" w:rsidRDefault="009B3287" w:rsidP="006D6B1D">
            <w:pPr>
              <w:spacing w:after="0" w:line="240" w:lineRule="auto"/>
              <w:ind w:left="720" w:right="113"/>
              <w:jc w:val="both"/>
              <w:rPr>
                <w:rFonts w:ascii="Arial CE" w:eastAsia="Times New Roman" w:hAnsi="Arial CE" w:cs="Times New Roman"/>
                <w:sz w:val="20"/>
                <w:szCs w:val="20"/>
              </w:rPr>
            </w:pPr>
          </w:p>
          <w:p w:rsidR="009B3287" w:rsidRDefault="009B3287" w:rsidP="006D6B1D">
            <w:pPr>
              <w:spacing w:after="0" w:line="240" w:lineRule="auto"/>
              <w:ind w:left="720" w:right="113"/>
              <w:jc w:val="both"/>
              <w:rPr>
                <w:rFonts w:ascii="Arial CE" w:eastAsia="Times New Roman" w:hAnsi="Arial CE" w:cs="Times New Roman"/>
                <w:sz w:val="20"/>
                <w:szCs w:val="20"/>
              </w:rPr>
            </w:pPr>
          </w:p>
          <w:p w:rsidR="009B3287" w:rsidRDefault="009B3287" w:rsidP="006D6B1D">
            <w:pPr>
              <w:spacing w:after="0" w:line="240" w:lineRule="auto"/>
              <w:ind w:left="720" w:right="113"/>
              <w:jc w:val="both"/>
              <w:rPr>
                <w:rFonts w:ascii="Arial CE" w:eastAsia="Times New Roman" w:hAnsi="Arial CE" w:cs="Times New Roman"/>
                <w:sz w:val="20"/>
                <w:szCs w:val="20"/>
              </w:rPr>
            </w:pPr>
          </w:p>
          <w:p w:rsidR="009B3287" w:rsidRDefault="009B3287" w:rsidP="006D6B1D">
            <w:pPr>
              <w:spacing w:after="0" w:line="20" w:lineRule="atLeast"/>
              <w:ind w:left="720" w:right="113"/>
              <w:rPr>
                <w:rFonts w:ascii="Arial CE" w:eastAsia="Times New Roman" w:hAnsi="Arial CE" w:cs="Times New Roman"/>
                <w:sz w:val="20"/>
                <w:szCs w:val="20"/>
              </w:rPr>
            </w:pPr>
          </w:p>
          <w:p w:rsidR="009B3287" w:rsidRPr="00E90357" w:rsidRDefault="009B3287" w:rsidP="006D6B1D">
            <w:pPr>
              <w:spacing w:after="0" w:line="20" w:lineRule="atLeast"/>
              <w:ind w:left="113" w:right="113"/>
              <w:rPr>
                <w:rFonts w:ascii="Times New Roman" w:hAnsi="Times New Roman" w:cs="Times New Roman"/>
                <w:b/>
                <w:sz w:val="24"/>
                <w:szCs w:val="24"/>
              </w:rPr>
            </w:pPr>
          </w:p>
        </w:tc>
        <w:tc>
          <w:tcPr>
            <w:tcW w:w="3905"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Nabavka, i ugrađivanje vodonepropusne </w:t>
            </w:r>
          </w:p>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elastomerne dilatacije D120 (</w:t>
            </w:r>
            <w:r w:rsidRPr="007C2417">
              <w:rPr>
                <w:rFonts w:ascii="Symbol" w:eastAsia="Times New Roman" w:hAnsi="Symbol" w:cs="Times New Roman"/>
                <w:sz w:val="20"/>
                <w:szCs w:val="20"/>
              </w:rPr>
              <w:t></w:t>
            </w:r>
            <w:r w:rsidRPr="007C2417">
              <w:rPr>
                <w:rFonts w:ascii="Arial" w:eastAsia="Times New Roman" w:hAnsi="Arial" w:cs="Arial"/>
                <w:sz w:val="20"/>
                <w:szCs w:val="20"/>
              </w:rPr>
              <w:t>60mm).</w:t>
            </w:r>
          </w:p>
        </w:tc>
        <w:tc>
          <w:tcPr>
            <w:tcW w:w="1041" w:type="dxa"/>
            <w:gridSpan w:val="3"/>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spacing w:line="276" w:lineRule="auto"/>
              <w:rPr>
                <w:sz w:val="20"/>
                <w:szCs w:val="20"/>
              </w:rPr>
            </w:pPr>
            <w:r w:rsidRPr="0097168B">
              <w:rPr>
                <w:rFonts w:eastAsia="Times New Roman"/>
                <w:sz w:val="20"/>
                <w:szCs w:val="20"/>
              </w:rPr>
              <w:t>m¹</w:t>
            </w:r>
          </w:p>
          <w:p w:rsidR="009B3287" w:rsidRPr="00E90357" w:rsidRDefault="009B3287" w:rsidP="006D6B1D">
            <w:pPr>
              <w:spacing w:after="0" w:line="20" w:lineRule="atLeast"/>
              <w:rPr>
                <w:rFonts w:ascii="Times New Roman" w:hAnsi="Times New Roman" w:cs="Times New Roman"/>
                <w:b/>
                <w:sz w:val="24"/>
                <w:szCs w:val="24"/>
              </w:rPr>
            </w:pPr>
          </w:p>
        </w:tc>
        <w:tc>
          <w:tcPr>
            <w:tcW w:w="1284"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22.64</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Pr="004D484F" w:rsidRDefault="009B3287" w:rsidP="006D6B1D">
            <w:pPr>
              <w:spacing w:after="0" w:line="20" w:lineRule="atLeast"/>
              <w:rPr>
                <w:rFonts w:ascii="Times New Roman" w:hAnsi="Times New Roman" w:cs="Times New Roman"/>
                <w:sz w:val="24"/>
                <w:szCs w:val="24"/>
              </w:rPr>
            </w:pPr>
            <w:r>
              <w:rPr>
                <w:rFonts w:ascii="Times New Roman" w:hAnsi="Times New Roman" w:cs="Times New Roman"/>
                <w:sz w:val="24"/>
                <w:szCs w:val="24"/>
              </w:rPr>
              <w:t>3.15</w:t>
            </w:r>
          </w:p>
        </w:tc>
        <w:tc>
          <w:tcPr>
            <w:tcW w:w="751" w:type="dxa"/>
            <w:gridSpan w:val="3"/>
            <w:vMerge/>
            <w:tcBorders>
              <w:left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3905"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Premaz pešačkih staza i parapeta smesom na </w:t>
            </w:r>
          </w:p>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bazi cementa i polimera za zaštitu od soli.</w:t>
            </w:r>
          </w:p>
        </w:tc>
        <w:tc>
          <w:tcPr>
            <w:tcW w:w="1041" w:type="dxa"/>
            <w:gridSpan w:val="3"/>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m</w:t>
            </w:r>
            <w:r w:rsidRPr="007C2417">
              <w:rPr>
                <w:rFonts w:ascii="Arial CE" w:eastAsia="Times New Roman" w:hAnsi="Arial CE" w:cs="Times New Roman"/>
                <w:sz w:val="20"/>
                <w:szCs w:val="20"/>
                <w:vertAlign w:val="superscript"/>
              </w:rPr>
              <w:t>2</w:t>
            </w:r>
          </w:p>
        </w:tc>
        <w:tc>
          <w:tcPr>
            <w:tcW w:w="1284"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651.30</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Pr="004D484F" w:rsidRDefault="009B3287" w:rsidP="006D6B1D">
            <w:pPr>
              <w:spacing w:after="0" w:line="20" w:lineRule="atLeast"/>
              <w:rPr>
                <w:rFonts w:ascii="Times New Roman" w:hAnsi="Times New Roman" w:cs="Times New Roman"/>
                <w:sz w:val="24"/>
                <w:szCs w:val="24"/>
              </w:rPr>
            </w:pPr>
            <w:r>
              <w:rPr>
                <w:rFonts w:ascii="Times New Roman" w:hAnsi="Times New Roman" w:cs="Times New Roman"/>
                <w:sz w:val="24"/>
                <w:szCs w:val="24"/>
              </w:rPr>
              <w:t>3.16</w:t>
            </w:r>
          </w:p>
        </w:tc>
        <w:tc>
          <w:tcPr>
            <w:tcW w:w="751" w:type="dxa"/>
            <w:gridSpan w:val="3"/>
            <w:vMerge/>
            <w:tcBorders>
              <w:left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3905"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Nabavka, priprema i ugradnja repera za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praćenje deformacija sa povezivanjem na </w:t>
            </w:r>
          </w:p>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postojeću nivelmansku mrežu i nultim </w:t>
            </w:r>
          </w:p>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snimanjem visine.</w:t>
            </w:r>
          </w:p>
        </w:tc>
        <w:tc>
          <w:tcPr>
            <w:tcW w:w="1041" w:type="dxa"/>
            <w:gridSpan w:val="3"/>
            <w:tcBorders>
              <w:top w:val="single" w:sz="4" w:space="0" w:color="auto"/>
              <w:left w:val="single" w:sz="4" w:space="0" w:color="auto"/>
              <w:bottom w:val="single" w:sz="4" w:space="0" w:color="auto"/>
              <w:right w:val="single" w:sz="4" w:space="0" w:color="auto"/>
            </w:tcBorders>
          </w:tcPr>
          <w:p w:rsidR="009B3287" w:rsidRPr="001C19CB" w:rsidRDefault="009B3287" w:rsidP="006D6B1D">
            <w:pPr>
              <w:spacing w:after="0" w:line="20" w:lineRule="atLeast"/>
              <w:rPr>
                <w:rFonts w:ascii="Times New Roman" w:hAnsi="Times New Roman" w:cs="Times New Roman"/>
                <w:sz w:val="24"/>
                <w:szCs w:val="24"/>
              </w:rPr>
            </w:pPr>
            <w:r w:rsidRPr="001C19CB">
              <w:rPr>
                <w:rFonts w:ascii="Times New Roman" w:hAnsi="Times New Roman" w:cs="Times New Roman"/>
                <w:sz w:val="24"/>
                <w:szCs w:val="24"/>
              </w:rPr>
              <w:t>kom</w:t>
            </w:r>
          </w:p>
        </w:tc>
        <w:tc>
          <w:tcPr>
            <w:tcW w:w="1284"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20.00</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Pr="004D484F" w:rsidRDefault="009B3287" w:rsidP="006D6B1D">
            <w:pPr>
              <w:spacing w:after="0" w:line="20" w:lineRule="atLeast"/>
              <w:rPr>
                <w:rFonts w:ascii="Times New Roman" w:hAnsi="Times New Roman" w:cs="Times New Roman"/>
                <w:sz w:val="24"/>
                <w:szCs w:val="24"/>
              </w:rPr>
            </w:pPr>
            <w:r>
              <w:rPr>
                <w:rFonts w:ascii="Times New Roman" w:hAnsi="Times New Roman" w:cs="Times New Roman"/>
                <w:sz w:val="24"/>
                <w:szCs w:val="24"/>
              </w:rPr>
              <w:t>3.17</w:t>
            </w:r>
          </w:p>
        </w:tc>
        <w:tc>
          <w:tcPr>
            <w:tcW w:w="751" w:type="dxa"/>
            <w:gridSpan w:val="3"/>
            <w:vMerge/>
            <w:tcBorders>
              <w:left w:val="single" w:sz="4" w:space="0" w:color="auto"/>
              <w:right w:val="single" w:sz="4" w:space="0" w:color="auto"/>
            </w:tcBorders>
          </w:tcPr>
          <w:p w:rsidR="009B3287" w:rsidRPr="007C644F" w:rsidRDefault="009B3287" w:rsidP="006D6B1D">
            <w:pPr>
              <w:spacing w:after="0" w:line="20" w:lineRule="atLeast"/>
              <w:rPr>
                <w:rFonts w:ascii="Times New Roman" w:hAnsi="Times New Roman" w:cs="Times New Roman"/>
                <w:b/>
                <w:sz w:val="24"/>
                <w:szCs w:val="24"/>
              </w:rPr>
            </w:pPr>
          </w:p>
        </w:tc>
        <w:tc>
          <w:tcPr>
            <w:tcW w:w="3905"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eastAsia="Times New Roman" w:hAnsi="Times New Roman" w:cs="Times New Roman"/>
                <w:sz w:val="20"/>
                <w:szCs w:val="20"/>
              </w:rPr>
            </w:pPr>
            <w:r w:rsidRPr="007C644F">
              <w:rPr>
                <w:rFonts w:ascii="Times New Roman" w:eastAsia="Times New Roman" w:hAnsi="Times New Roman" w:cs="Times New Roman"/>
                <w:sz w:val="20"/>
                <w:szCs w:val="20"/>
              </w:rPr>
              <w:t xml:space="preserve">Nabavka i ugradnja u pešačku stazu PVC </w:t>
            </w:r>
          </w:p>
          <w:p w:rsidR="009B3287" w:rsidRDefault="009B3287" w:rsidP="006D6B1D">
            <w:pPr>
              <w:spacing w:after="0" w:line="20" w:lineRule="atLeast"/>
              <w:rPr>
                <w:rFonts w:ascii="Times New Roman" w:eastAsia="Times New Roman" w:hAnsi="Times New Roman" w:cs="Times New Roman"/>
                <w:sz w:val="20"/>
                <w:szCs w:val="20"/>
              </w:rPr>
            </w:pPr>
            <w:r w:rsidRPr="007C644F">
              <w:rPr>
                <w:rFonts w:ascii="Times New Roman" w:eastAsia="Times New Roman" w:hAnsi="Times New Roman" w:cs="Times New Roman"/>
                <w:sz w:val="20"/>
                <w:szCs w:val="20"/>
              </w:rPr>
              <w:t xml:space="preserve">cijevi promjera Ø125 mm za prolaz </w:t>
            </w:r>
          </w:p>
          <w:p w:rsidR="009B3287" w:rsidRPr="007C644F" w:rsidRDefault="009B3287" w:rsidP="006D6B1D">
            <w:pPr>
              <w:spacing w:after="0" w:line="20" w:lineRule="atLeast"/>
              <w:rPr>
                <w:rFonts w:ascii="Times New Roman" w:hAnsi="Times New Roman" w:cs="Times New Roman"/>
                <w:b/>
                <w:sz w:val="24"/>
                <w:szCs w:val="24"/>
              </w:rPr>
            </w:pPr>
            <w:r w:rsidRPr="007C644F">
              <w:rPr>
                <w:rFonts w:ascii="Times New Roman" w:eastAsia="Times New Roman" w:hAnsi="Times New Roman" w:cs="Times New Roman"/>
                <w:sz w:val="20"/>
                <w:szCs w:val="20"/>
              </w:rPr>
              <w:t>komunalnih instalacija preko objekta</w:t>
            </w:r>
          </w:p>
        </w:tc>
        <w:tc>
          <w:tcPr>
            <w:tcW w:w="1041" w:type="dxa"/>
            <w:gridSpan w:val="3"/>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m</w:t>
            </w:r>
          </w:p>
        </w:tc>
        <w:tc>
          <w:tcPr>
            <w:tcW w:w="1284"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1,670.00</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Pr="004D484F" w:rsidRDefault="009B3287" w:rsidP="006D6B1D">
            <w:pPr>
              <w:spacing w:after="0" w:line="20" w:lineRule="atLeast"/>
              <w:rPr>
                <w:rFonts w:ascii="Times New Roman" w:hAnsi="Times New Roman" w:cs="Times New Roman"/>
                <w:sz w:val="24"/>
                <w:szCs w:val="24"/>
              </w:rPr>
            </w:pPr>
            <w:r>
              <w:rPr>
                <w:rFonts w:ascii="Times New Roman" w:hAnsi="Times New Roman" w:cs="Times New Roman"/>
                <w:sz w:val="24"/>
                <w:szCs w:val="24"/>
              </w:rPr>
              <w:t>3.18</w:t>
            </w:r>
          </w:p>
        </w:tc>
        <w:tc>
          <w:tcPr>
            <w:tcW w:w="751" w:type="dxa"/>
            <w:gridSpan w:val="3"/>
            <w:vMerge/>
            <w:tcBorders>
              <w:left w:val="single" w:sz="4" w:space="0" w:color="auto"/>
              <w:right w:val="single" w:sz="4" w:space="0" w:color="auto"/>
            </w:tcBorders>
          </w:tcPr>
          <w:p w:rsidR="009B3287" w:rsidRPr="007C2417" w:rsidRDefault="009B3287" w:rsidP="006D6B1D">
            <w:pPr>
              <w:spacing w:after="0" w:line="20" w:lineRule="atLeast"/>
              <w:rPr>
                <w:rFonts w:ascii="Arial CE" w:eastAsia="Times New Roman" w:hAnsi="Arial CE" w:cs="Times New Roman"/>
                <w:sz w:val="20"/>
                <w:szCs w:val="20"/>
              </w:rPr>
            </w:pPr>
          </w:p>
        </w:tc>
        <w:tc>
          <w:tcPr>
            <w:tcW w:w="3905"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 xml:space="preserve">Izrada prelaznog revizijskog šahta sa </w:t>
            </w:r>
          </w:p>
          <w:p w:rsidR="009B3287" w:rsidRDefault="009B3287" w:rsidP="006D6B1D">
            <w:pPr>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 xml:space="preserve">priključkom dvije cijevi. Šaht je iz betona </w:t>
            </w:r>
          </w:p>
          <w:p w:rsidR="009B3287" w:rsidRDefault="009B3287" w:rsidP="006D6B1D">
            <w:pPr>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 xml:space="preserve">dimenzija 95x135 cm, dubine 100 cm. Kod </w:t>
            </w:r>
          </w:p>
          <w:p w:rsidR="009B3287" w:rsidRDefault="009B3287" w:rsidP="006D6B1D">
            <w:pPr>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 xml:space="preserve">formiranja cijene uzeti u obzir iskop, </w:t>
            </w:r>
          </w:p>
          <w:p w:rsidR="009B3287" w:rsidRDefault="009B3287" w:rsidP="006D6B1D">
            <w:pPr>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 xml:space="preserve">betoniranje, zatrpavanje, poklopac od </w:t>
            </w:r>
          </w:p>
          <w:p w:rsidR="009B3287" w:rsidRDefault="009B3287" w:rsidP="006D6B1D">
            <w:pPr>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lijevanog željeza i priključak P</w:t>
            </w:r>
            <w:r>
              <w:rPr>
                <w:rFonts w:ascii="Arial CE" w:eastAsia="Times New Roman" w:hAnsi="Arial CE" w:cs="Times New Roman"/>
                <w:sz w:val="20"/>
                <w:szCs w:val="20"/>
              </w:rPr>
              <w:t>VC</w:t>
            </w:r>
            <w:r w:rsidRPr="007C2417">
              <w:rPr>
                <w:rFonts w:ascii="Arial CE" w:eastAsia="Times New Roman" w:hAnsi="Arial CE" w:cs="Times New Roman"/>
                <w:sz w:val="20"/>
                <w:szCs w:val="20"/>
              </w:rPr>
              <w:t xml:space="preserve"> cijevi sa </w:t>
            </w:r>
          </w:p>
          <w:p w:rsidR="009B3287" w:rsidRPr="007C2417" w:rsidRDefault="009B3287" w:rsidP="006D6B1D">
            <w:pPr>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objekta.</w:t>
            </w:r>
          </w:p>
        </w:tc>
        <w:tc>
          <w:tcPr>
            <w:tcW w:w="1041" w:type="dxa"/>
            <w:gridSpan w:val="3"/>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1C19CB">
              <w:rPr>
                <w:rFonts w:ascii="Times New Roman" w:hAnsi="Times New Roman" w:cs="Times New Roman"/>
                <w:sz w:val="24"/>
                <w:szCs w:val="24"/>
              </w:rPr>
              <w:t>kom</w:t>
            </w:r>
          </w:p>
        </w:tc>
        <w:tc>
          <w:tcPr>
            <w:tcW w:w="1284"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4.00</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Pr="004D484F" w:rsidRDefault="009B3287" w:rsidP="006D6B1D">
            <w:pPr>
              <w:spacing w:after="0" w:line="20" w:lineRule="atLeast"/>
              <w:rPr>
                <w:rFonts w:ascii="Times New Roman" w:hAnsi="Times New Roman" w:cs="Times New Roman"/>
                <w:sz w:val="24"/>
                <w:szCs w:val="24"/>
              </w:rPr>
            </w:pPr>
            <w:r>
              <w:rPr>
                <w:rFonts w:ascii="Times New Roman" w:hAnsi="Times New Roman" w:cs="Times New Roman"/>
                <w:sz w:val="24"/>
                <w:szCs w:val="24"/>
              </w:rPr>
              <w:t>3.19</w:t>
            </w:r>
          </w:p>
        </w:tc>
        <w:tc>
          <w:tcPr>
            <w:tcW w:w="751" w:type="dxa"/>
            <w:gridSpan w:val="3"/>
            <w:vMerge/>
            <w:tcBorders>
              <w:left w:val="single" w:sz="4" w:space="0" w:color="auto"/>
              <w:right w:val="single" w:sz="4" w:space="0" w:color="auto"/>
            </w:tcBorders>
          </w:tcPr>
          <w:p w:rsidR="009B3287" w:rsidRPr="007C2417" w:rsidRDefault="009B3287" w:rsidP="006D6B1D">
            <w:pPr>
              <w:spacing w:after="0" w:line="20" w:lineRule="atLeast"/>
              <w:rPr>
                <w:rFonts w:ascii="Arial CE" w:eastAsia="Times New Roman" w:hAnsi="Arial CE" w:cs="Times New Roman"/>
                <w:sz w:val="20"/>
                <w:szCs w:val="20"/>
              </w:rPr>
            </w:pPr>
          </w:p>
        </w:tc>
        <w:tc>
          <w:tcPr>
            <w:tcW w:w="3905"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 xml:space="preserve">Nabavka, doprema i ugradnja ivičnjaka od </w:t>
            </w:r>
          </w:p>
          <w:p w:rsidR="009B3287" w:rsidRDefault="009B3287" w:rsidP="006D6B1D">
            <w:pPr>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 xml:space="preserve">paljenog granita 18/24/80 cm, zajedno sa </w:t>
            </w:r>
          </w:p>
          <w:p w:rsidR="009B3287" w:rsidRPr="007C2417" w:rsidRDefault="009B3287" w:rsidP="006D6B1D">
            <w:pPr>
              <w:spacing w:after="0" w:line="240" w:lineRule="auto"/>
              <w:jc w:val="both"/>
              <w:rPr>
                <w:rFonts w:ascii="Arial CE" w:eastAsia="Times New Roman" w:hAnsi="Arial CE" w:cs="Times New Roman"/>
                <w:sz w:val="20"/>
                <w:szCs w:val="20"/>
              </w:rPr>
            </w:pPr>
            <w:r w:rsidRPr="007C2417">
              <w:rPr>
                <w:rFonts w:ascii="Arial CE" w:eastAsia="Times New Roman" w:hAnsi="Arial CE" w:cs="Times New Roman"/>
                <w:sz w:val="20"/>
                <w:szCs w:val="20"/>
              </w:rPr>
              <w:t>malterom.</w:t>
            </w:r>
          </w:p>
        </w:tc>
        <w:tc>
          <w:tcPr>
            <w:tcW w:w="1041" w:type="dxa"/>
            <w:gridSpan w:val="3"/>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m</w:t>
            </w:r>
          </w:p>
        </w:tc>
        <w:tc>
          <w:tcPr>
            <w:tcW w:w="1284"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334.00</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637" w:type="dxa"/>
            <w:tcBorders>
              <w:top w:val="single" w:sz="4" w:space="0" w:color="auto"/>
              <w:left w:val="single" w:sz="4" w:space="0" w:color="auto"/>
              <w:bottom w:val="single" w:sz="4" w:space="0" w:color="auto"/>
              <w:right w:val="single" w:sz="4" w:space="0" w:color="auto"/>
            </w:tcBorders>
          </w:tcPr>
          <w:p w:rsidR="009B3287" w:rsidRPr="004D484F" w:rsidRDefault="009B3287" w:rsidP="006D6B1D">
            <w:pPr>
              <w:spacing w:after="0" w:line="20" w:lineRule="atLeast"/>
              <w:rPr>
                <w:rFonts w:ascii="Times New Roman" w:hAnsi="Times New Roman" w:cs="Times New Roman"/>
                <w:sz w:val="24"/>
                <w:szCs w:val="24"/>
              </w:rPr>
            </w:pPr>
            <w:r>
              <w:rPr>
                <w:rFonts w:ascii="Times New Roman" w:hAnsi="Times New Roman" w:cs="Times New Roman"/>
                <w:sz w:val="24"/>
                <w:szCs w:val="24"/>
              </w:rPr>
              <w:t>3.20</w:t>
            </w:r>
          </w:p>
        </w:tc>
        <w:tc>
          <w:tcPr>
            <w:tcW w:w="751" w:type="dxa"/>
            <w:gridSpan w:val="3"/>
            <w:vMerge/>
            <w:tcBorders>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3905"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Arial CE" w:eastAsia="Times New Roman" w:hAnsi="Arial CE" w:cs="Times New Roman"/>
                <w:sz w:val="20"/>
                <w:szCs w:val="20"/>
              </w:rPr>
            </w:pPr>
            <w:r w:rsidRPr="007C2417">
              <w:rPr>
                <w:rFonts w:ascii="Arial CE" w:eastAsia="Times New Roman" w:hAnsi="Arial CE" w:cs="Times New Roman"/>
                <w:sz w:val="20"/>
                <w:szCs w:val="20"/>
              </w:rPr>
              <w:t xml:space="preserve">Probno opterećenje mosta sa Elaboratom </w:t>
            </w:r>
          </w:p>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ispitivanja.</w:t>
            </w:r>
          </w:p>
        </w:tc>
        <w:tc>
          <w:tcPr>
            <w:tcW w:w="1041" w:type="dxa"/>
            <w:gridSpan w:val="3"/>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1C19CB">
              <w:rPr>
                <w:rFonts w:ascii="Times New Roman" w:hAnsi="Times New Roman" w:cs="Times New Roman"/>
                <w:sz w:val="24"/>
                <w:szCs w:val="24"/>
              </w:rPr>
              <w:t>kom</w:t>
            </w:r>
          </w:p>
        </w:tc>
        <w:tc>
          <w:tcPr>
            <w:tcW w:w="1284" w:type="dxa"/>
            <w:gridSpan w:val="4"/>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7C2417">
              <w:rPr>
                <w:rFonts w:ascii="Arial CE" w:eastAsia="Times New Roman" w:hAnsi="Arial CE" w:cs="Times New Roman"/>
                <w:sz w:val="20"/>
                <w:szCs w:val="20"/>
              </w:rPr>
              <w:t>1</w:t>
            </w:r>
          </w:p>
        </w:tc>
        <w:tc>
          <w:tcPr>
            <w:tcW w:w="727" w:type="dxa"/>
            <w:gridSpan w:val="2"/>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8345" w:type="dxa"/>
            <w:gridSpan w:val="16"/>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sidRPr="00E90357">
              <w:rPr>
                <w:rFonts w:ascii="Times New Roman" w:hAnsi="Times New Roman" w:cs="Times New Roman"/>
                <w:b/>
                <w:sz w:val="24"/>
                <w:szCs w:val="24"/>
              </w:rPr>
              <w:t xml:space="preserve">UKUPNO </w:t>
            </w:r>
            <w:r>
              <w:rPr>
                <w:rFonts w:ascii="Times New Roman" w:hAnsi="Times New Roman" w:cs="Times New Roman"/>
                <w:b/>
                <w:sz w:val="24"/>
                <w:szCs w:val="24"/>
              </w:rPr>
              <w:t>GORNJA  KONSTRUKCIJA</w:t>
            </w:r>
          </w:p>
          <w:p w:rsidR="009B3287" w:rsidRPr="00E90357" w:rsidRDefault="009B3287" w:rsidP="006D6B1D">
            <w:pPr>
              <w:spacing w:after="0" w:line="20" w:lineRule="atLeast"/>
              <w:rPr>
                <w:rFonts w:ascii="Times New Roman" w:hAnsi="Times New Roman" w:cs="Times New Roman"/>
                <w:b/>
                <w:sz w:val="24"/>
                <w:szCs w:val="24"/>
              </w:rPr>
            </w:pP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615"/>
        </w:trPr>
        <w:tc>
          <w:tcPr>
            <w:tcW w:w="8345" w:type="dxa"/>
            <w:gridSpan w:val="16"/>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rPr>
                <w:rFonts w:ascii="Times New Roman" w:hAnsi="Times New Roman" w:cs="Times New Roman"/>
                <w:b/>
                <w:sz w:val="24"/>
                <w:szCs w:val="24"/>
              </w:rPr>
            </w:pPr>
            <w:r>
              <w:rPr>
                <w:rFonts w:ascii="Times New Roman" w:hAnsi="Times New Roman" w:cs="Times New Roman"/>
                <w:b/>
                <w:sz w:val="24"/>
                <w:szCs w:val="24"/>
              </w:rPr>
              <w:t>UKUPNO   NADVOŽNJAK</w:t>
            </w:r>
          </w:p>
        </w:tc>
        <w:tc>
          <w:tcPr>
            <w:tcW w:w="686"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330"/>
        </w:trPr>
        <w:tc>
          <w:tcPr>
            <w:tcW w:w="10350" w:type="dxa"/>
            <w:gridSpan w:val="19"/>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                                           B)  TRASA</w:t>
            </w:r>
          </w:p>
          <w:p w:rsidR="009B3287" w:rsidRPr="00E90357" w:rsidRDefault="009B3287" w:rsidP="006D6B1D">
            <w:pPr>
              <w:spacing w:after="0" w:line="20" w:lineRule="atLeast"/>
              <w:rPr>
                <w:rFonts w:ascii="Times New Roman" w:hAnsi="Times New Roman" w:cs="Times New Roman"/>
                <w:sz w:val="24"/>
                <w:szCs w:val="24"/>
                <w:lang w:val="it-IT"/>
              </w:rPr>
            </w:pPr>
          </w:p>
        </w:tc>
      </w:tr>
      <w:tr w:rsidR="009B3287" w:rsidRPr="00E90357" w:rsidTr="006D6B1D">
        <w:trPr>
          <w:trHeight w:val="270"/>
        </w:trPr>
        <w:tc>
          <w:tcPr>
            <w:tcW w:w="10350" w:type="dxa"/>
            <w:gridSpan w:val="19"/>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                              I  PRIPREMNI RADOVI</w:t>
            </w:r>
          </w:p>
          <w:p w:rsidR="009B3287" w:rsidRDefault="009B3287" w:rsidP="006D6B1D">
            <w:pPr>
              <w:spacing w:after="0" w:line="20" w:lineRule="atLeast"/>
              <w:rPr>
                <w:rFonts w:ascii="Times New Roman" w:hAnsi="Times New Roman" w:cs="Times New Roman"/>
                <w:b/>
                <w:sz w:val="24"/>
                <w:szCs w:val="24"/>
              </w:rPr>
            </w:pPr>
          </w:p>
        </w:tc>
      </w:tr>
      <w:tr w:rsidR="009B3287" w:rsidRPr="00E90357" w:rsidTr="006D6B1D">
        <w:trPr>
          <w:trHeight w:val="615"/>
        </w:trPr>
        <w:tc>
          <w:tcPr>
            <w:tcW w:w="669" w:type="dxa"/>
            <w:gridSpan w:val="2"/>
            <w:tcBorders>
              <w:top w:val="single" w:sz="4" w:space="0" w:color="auto"/>
              <w:left w:val="single" w:sz="4" w:space="0" w:color="auto"/>
              <w:bottom w:val="single" w:sz="4" w:space="0" w:color="auto"/>
              <w:right w:val="single" w:sz="4" w:space="0" w:color="auto"/>
            </w:tcBorders>
          </w:tcPr>
          <w:p w:rsidR="009B3287" w:rsidRPr="00137A45" w:rsidRDefault="009B3287" w:rsidP="006D6B1D">
            <w:pPr>
              <w:spacing w:after="0" w:line="20" w:lineRule="atLeast"/>
              <w:rPr>
                <w:rFonts w:ascii="Times New Roman" w:hAnsi="Times New Roman" w:cs="Times New Roman"/>
                <w:sz w:val="24"/>
                <w:szCs w:val="24"/>
              </w:rPr>
            </w:pPr>
            <w:r w:rsidRPr="00137A45">
              <w:rPr>
                <w:rFonts w:ascii="Times New Roman" w:hAnsi="Times New Roman" w:cs="Times New Roman"/>
                <w:sz w:val="24"/>
                <w:szCs w:val="24"/>
              </w:rPr>
              <w:lastRenderedPageBreak/>
              <w:t>1.1</w:t>
            </w:r>
          </w:p>
        </w:tc>
        <w:tc>
          <w:tcPr>
            <w:tcW w:w="704" w:type="dxa"/>
            <w:vMerge w:val="restart"/>
            <w:tcBorders>
              <w:top w:val="single" w:sz="4" w:space="0" w:color="auto"/>
              <w:left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3920" w:type="dxa"/>
            <w:gridSpan w:val="4"/>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r w:rsidRPr="003E4418">
              <w:rPr>
                <w:rFonts w:ascii="Arial" w:eastAsia="Times New Roman" w:hAnsi="Arial" w:cs="Arial"/>
                <w:sz w:val="20"/>
                <w:szCs w:val="20"/>
              </w:rPr>
              <w:t>Iskolčavanje i obnavljanje trase i operativnog poligona prije početka radova.</w:t>
            </w:r>
          </w:p>
        </w:tc>
        <w:tc>
          <w:tcPr>
            <w:tcW w:w="1041"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r w:rsidRPr="003E4418">
              <w:rPr>
                <w:rFonts w:ascii="Arial" w:eastAsia="Times New Roman" w:hAnsi="Arial" w:cs="Arial"/>
                <w:sz w:val="20"/>
                <w:szCs w:val="20"/>
              </w:rPr>
              <w:t>km</w:t>
            </w:r>
          </w:p>
        </w:tc>
        <w:tc>
          <w:tcPr>
            <w:tcW w:w="1220" w:type="dxa"/>
            <w:tcBorders>
              <w:top w:val="single" w:sz="4" w:space="0" w:color="auto"/>
              <w:left w:val="single" w:sz="4" w:space="0" w:color="auto"/>
              <w:bottom w:val="single" w:sz="4" w:space="0" w:color="auto"/>
              <w:right w:val="single" w:sz="4" w:space="0" w:color="auto"/>
            </w:tcBorders>
          </w:tcPr>
          <w:p w:rsidR="009B3287" w:rsidRPr="008D7761" w:rsidRDefault="009B3287" w:rsidP="006D6B1D">
            <w:pPr>
              <w:spacing w:after="0" w:line="20" w:lineRule="atLeast"/>
              <w:rPr>
                <w:rFonts w:ascii="Times New Roman" w:hAnsi="Times New Roman" w:cs="Times New Roman"/>
                <w:b/>
                <w:sz w:val="20"/>
                <w:szCs w:val="20"/>
              </w:rPr>
            </w:pPr>
            <w:r w:rsidRPr="008D7761">
              <w:rPr>
                <w:rFonts w:ascii="Times New Roman" w:eastAsia="Times New Roman" w:hAnsi="Times New Roman" w:cs="Times New Roman"/>
                <w:sz w:val="20"/>
                <w:szCs w:val="20"/>
              </w:rPr>
              <w:t>0.27</w:t>
            </w:r>
          </w:p>
        </w:tc>
        <w:tc>
          <w:tcPr>
            <w:tcW w:w="791" w:type="dxa"/>
            <w:gridSpan w:val="5"/>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r>
      <w:tr w:rsidR="009B3287" w:rsidRPr="00E90357" w:rsidTr="006D6B1D">
        <w:trPr>
          <w:trHeight w:val="615"/>
        </w:trPr>
        <w:tc>
          <w:tcPr>
            <w:tcW w:w="669" w:type="dxa"/>
            <w:gridSpan w:val="2"/>
            <w:tcBorders>
              <w:top w:val="single" w:sz="4" w:space="0" w:color="auto"/>
              <w:left w:val="single" w:sz="4" w:space="0" w:color="auto"/>
              <w:bottom w:val="single" w:sz="4" w:space="0" w:color="auto"/>
              <w:right w:val="single" w:sz="4" w:space="0" w:color="auto"/>
            </w:tcBorders>
          </w:tcPr>
          <w:p w:rsidR="009B3287" w:rsidRPr="00137A45" w:rsidRDefault="009B3287" w:rsidP="006D6B1D">
            <w:pPr>
              <w:spacing w:after="0" w:line="20" w:lineRule="atLeast"/>
              <w:rPr>
                <w:rFonts w:ascii="Times New Roman" w:hAnsi="Times New Roman" w:cs="Times New Roman"/>
                <w:sz w:val="24"/>
                <w:szCs w:val="24"/>
              </w:rPr>
            </w:pPr>
            <w:r w:rsidRPr="00137A45">
              <w:rPr>
                <w:rFonts w:ascii="Times New Roman" w:hAnsi="Times New Roman" w:cs="Times New Roman"/>
                <w:sz w:val="24"/>
                <w:szCs w:val="24"/>
              </w:rPr>
              <w:t>1.2</w:t>
            </w:r>
          </w:p>
        </w:tc>
        <w:tc>
          <w:tcPr>
            <w:tcW w:w="704" w:type="dxa"/>
            <w:vMerge/>
            <w:tcBorders>
              <w:left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3920" w:type="dxa"/>
            <w:gridSpan w:val="4"/>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r w:rsidRPr="003E4418">
              <w:rPr>
                <w:rFonts w:ascii="Arial" w:eastAsia="Times New Roman" w:hAnsi="Arial" w:cs="Arial"/>
                <w:sz w:val="20"/>
                <w:szCs w:val="20"/>
              </w:rPr>
              <w:t>Odstranjivanje korjenja, grmlja i drveća</w:t>
            </w:r>
          </w:p>
        </w:tc>
        <w:tc>
          <w:tcPr>
            <w:tcW w:w="1041"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Arial" w:eastAsia="Times New Roman" w:hAnsi="Arial" w:cs="Arial"/>
                <w:sz w:val="20"/>
                <w:szCs w:val="20"/>
              </w:rPr>
            </w:pPr>
            <w:r>
              <w:rPr>
                <w:rFonts w:ascii="Arial" w:eastAsia="Times New Roman" w:hAnsi="Arial" w:cs="Arial"/>
                <w:sz w:val="20"/>
                <w:szCs w:val="20"/>
              </w:rPr>
              <w:t>p</w:t>
            </w:r>
            <w:r w:rsidRPr="003E4418">
              <w:rPr>
                <w:rFonts w:ascii="Arial" w:eastAsia="Times New Roman" w:hAnsi="Arial" w:cs="Arial"/>
                <w:sz w:val="20"/>
                <w:szCs w:val="20"/>
              </w:rPr>
              <w:t>auša</w:t>
            </w:r>
          </w:p>
          <w:p w:rsidR="009B3287" w:rsidRDefault="009B3287" w:rsidP="006D6B1D">
            <w:pPr>
              <w:spacing w:after="0" w:line="20" w:lineRule="atLeast"/>
              <w:rPr>
                <w:rFonts w:ascii="Times New Roman" w:hAnsi="Times New Roman" w:cs="Times New Roman"/>
                <w:b/>
                <w:sz w:val="24"/>
                <w:szCs w:val="24"/>
              </w:rPr>
            </w:pPr>
            <w:r w:rsidRPr="003E4418">
              <w:rPr>
                <w:rFonts w:ascii="Arial" w:eastAsia="Times New Roman" w:hAnsi="Arial" w:cs="Arial"/>
                <w:sz w:val="20"/>
                <w:szCs w:val="20"/>
              </w:rPr>
              <w:t>lno</w:t>
            </w:r>
          </w:p>
        </w:tc>
        <w:tc>
          <w:tcPr>
            <w:tcW w:w="1220" w:type="dxa"/>
            <w:tcBorders>
              <w:top w:val="single" w:sz="4" w:space="0" w:color="auto"/>
              <w:left w:val="single" w:sz="4" w:space="0" w:color="auto"/>
              <w:bottom w:val="single" w:sz="4" w:space="0" w:color="auto"/>
              <w:right w:val="single" w:sz="4" w:space="0" w:color="auto"/>
            </w:tcBorders>
          </w:tcPr>
          <w:p w:rsidR="009B3287" w:rsidRPr="008D7761" w:rsidRDefault="009B3287" w:rsidP="006D6B1D">
            <w:pPr>
              <w:spacing w:after="0" w:line="20" w:lineRule="atLeast"/>
              <w:rPr>
                <w:rFonts w:ascii="Times New Roman" w:hAnsi="Times New Roman" w:cs="Times New Roman"/>
                <w:b/>
                <w:sz w:val="20"/>
                <w:szCs w:val="20"/>
              </w:rPr>
            </w:pPr>
          </w:p>
        </w:tc>
        <w:tc>
          <w:tcPr>
            <w:tcW w:w="791" w:type="dxa"/>
            <w:gridSpan w:val="5"/>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r>
      <w:tr w:rsidR="009B3287" w:rsidRPr="00E90357" w:rsidTr="006D6B1D">
        <w:trPr>
          <w:trHeight w:val="615"/>
        </w:trPr>
        <w:tc>
          <w:tcPr>
            <w:tcW w:w="669" w:type="dxa"/>
            <w:gridSpan w:val="2"/>
            <w:tcBorders>
              <w:top w:val="single" w:sz="4" w:space="0" w:color="auto"/>
              <w:left w:val="single" w:sz="4" w:space="0" w:color="auto"/>
              <w:bottom w:val="single" w:sz="4" w:space="0" w:color="auto"/>
              <w:right w:val="single" w:sz="4" w:space="0" w:color="auto"/>
            </w:tcBorders>
          </w:tcPr>
          <w:p w:rsidR="009B3287" w:rsidRPr="00137A45" w:rsidRDefault="009B3287" w:rsidP="006D6B1D">
            <w:pPr>
              <w:spacing w:after="0" w:line="20" w:lineRule="atLeast"/>
              <w:rPr>
                <w:rFonts w:ascii="Times New Roman" w:hAnsi="Times New Roman" w:cs="Times New Roman"/>
                <w:sz w:val="24"/>
                <w:szCs w:val="24"/>
              </w:rPr>
            </w:pPr>
            <w:r w:rsidRPr="00137A45">
              <w:rPr>
                <w:rFonts w:ascii="Times New Roman" w:hAnsi="Times New Roman" w:cs="Times New Roman"/>
                <w:sz w:val="24"/>
                <w:szCs w:val="24"/>
              </w:rPr>
              <w:t>1.3</w:t>
            </w:r>
          </w:p>
        </w:tc>
        <w:tc>
          <w:tcPr>
            <w:tcW w:w="704" w:type="dxa"/>
            <w:vMerge/>
            <w:tcBorders>
              <w:left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3920" w:type="dxa"/>
            <w:gridSpan w:val="4"/>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r w:rsidRPr="003E4418">
              <w:rPr>
                <w:rFonts w:ascii="Arial" w:eastAsia="Times New Roman" w:hAnsi="Arial" w:cs="Arial"/>
                <w:sz w:val="20"/>
                <w:szCs w:val="20"/>
              </w:rPr>
              <w:t>Zasijecanje postojeće kolovozne konstrukcije</w:t>
            </w:r>
          </w:p>
        </w:tc>
        <w:tc>
          <w:tcPr>
            <w:tcW w:w="1041"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r w:rsidRPr="003E4418">
              <w:rPr>
                <w:rFonts w:ascii="Arial" w:eastAsia="Times New Roman" w:hAnsi="Arial" w:cs="Arial"/>
                <w:sz w:val="20"/>
                <w:szCs w:val="20"/>
              </w:rPr>
              <w:t>m</w:t>
            </w:r>
            <w:r w:rsidRPr="003E4418">
              <w:rPr>
                <w:rFonts w:ascii="Arial" w:eastAsia="Times New Roman" w:hAnsi="Arial" w:cs="Arial"/>
                <w:sz w:val="20"/>
                <w:szCs w:val="20"/>
                <w:vertAlign w:val="superscript"/>
              </w:rPr>
              <w:t>2</w:t>
            </w:r>
          </w:p>
        </w:tc>
        <w:tc>
          <w:tcPr>
            <w:tcW w:w="1220" w:type="dxa"/>
            <w:tcBorders>
              <w:top w:val="single" w:sz="4" w:space="0" w:color="auto"/>
              <w:left w:val="single" w:sz="4" w:space="0" w:color="auto"/>
              <w:bottom w:val="single" w:sz="4" w:space="0" w:color="auto"/>
              <w:right w:val="single" w:sz="4" w:space="0" w:color="auto"/>
            </w:tcBorders>
          </w:tcPr>
          <w:p w:rsidR="009B3287" w:rsidRPr="008D7761" w:rsidRDefault="009B3287" w:rsidP="006D6B1D">
            <w:pPr>
              <w:spacing w:after="0" w:line="20" w:lineRule="atLeast"/>
              <w:rPr>
                <w:rFonts w:ascii="Times New Roman" w:hAnsi="Times New Roman" w:cs="Times New Roman"/>
                <w:b/>
                <w:sz w:val="20"/>
                <w:szCs w:val="20"/>
              </w:rPr>
            </w:pPr>
            <w:r w:rsidRPr="008D7761">
              <w:rPr>
                <w:rFonts w:ascii="Times New Roman" w:eastAsia="Times New Roman" w:hAnsi="Times New Roman" w:cs="Times New Roman"/>
                <w:sz w:val="20"/>
                <w:szCs w:val="20"/>
              </w:rPr>
              <w:t>45</w:t>
            </w:r>
          </w:p>
        </w:tc>
        <w:tc>
          <w:tcPr>
            <w:tcW w:w="791" w:type="dxa"/>
            <w:gridSpan w:val="5"/>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r>
      <w:tr w:rsidR="009B3287" w:rsidRPr="00E90357" w:rsidTr="006D6B1D">
        <w:trPr>
          <w:trHeight w:val="615"/>
        </w:trPr>
        <w:tc>
          <w:tcPr>
            <w:tcW w:w="669" w:type="dxa"/>
            <w:gridSpan w:val="2"/>
            <w:tcBorders>
              <w:top w:val="single" w:sz="4" w:space="0" w:color="auto"/>
              <w:left w:val="single" w:sz="4" w:space="0" w:color="auto"/>
              <w:bottom w:val="single" w:sz="4" w:space="0" w:color="auto"/>
              <w:right w:val="single" w:sz="4" w:space="0" w:color="auto"/>
            </w:tcBorders>
          </w:tcPr>
          <w:p w:rsidR="009B3287" w:rsidRPr="00137A45" w:rsidRDefault="009B3287" w:rsidP="006D6B1D">
            <w:pPr>
              <w:spacing w:after="0" w:line="20" w:lineRule="atLeast"/>
              <w:rPr>
                <w:rFonts w:ascii="Times New Roman" w:hAnsi="Times New Roman" w:cs="Times New Roman"/>
                <w:sz w:val="24"/>
                <w:szCs w:val="24"/>
              </w:rPr>
            </w:pPr>
            <w:r w:rsidRPr="00137A45">
              <w:rPr>
                <w:rFonts w:ascii="Times New Roman" w:hAnsi="Times New Roman" w:cs="Times New Roman"/>
                <w:sz w:val="24"/>
                <w:szCs w:val="24"/>
              </w:rPr>
              <w:t>1.4</w:t>
            </w:r>
          </w:p>
        </w:tc>
        <w:tc>
          <w:tcPr>
            <w:tcW w:w="704" w:type="dxa"/>
            <w:vMerge/>
            <w:tcBorders>
              <w:left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3920" w:type="dxa"/>
            <w:gridSpan w:val="4"/>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r w:rsidRPr="003E4418">
              <w:rPr>
                <w:rFonts w:ascii="Arial" w:eastAsia="Times New Roman" w:hAnsi="Arial" w:cs="Arial"/>
                <w:sz w:val="20"/>
                <w:szCs w:val="20"/>
              </w:rPr>
              <w:t>Rušenje objekta</w:t>
            </w:r>
          </w:p>
        </w:tc>
        <w:tc>
          <w:tcPr>
            <w:tcW w:w="1041"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Arial" w:eastAsia="Times New Roman" w:hAnsi="Arial" w:cs="Arial"/>
                <w:sz w:val="20"/>
                <w:szCs w:val="20"/>
              </w:rPr>
            </w:pPr>
            <w:r>
              <w:rPr>
                <w:rFonts w:ascii="Arial" w:eastAsia="Times New Roman" w:hAnsi="Arial" w:cs="Arial"/>
                <w:sz w:val="20"/>
                <w:szCs w:val="20"/>
              </w:rPr>
              <w:t>p</w:t>
            </w:r>
            <w:r w:rsidRPr="003E4418">
              <w:rPr>
                <w:rFonts w:ascii="Arial" w:eastAsia="Times New Roman" w:hAnsi="Arial" w:cs="Arial"/>
                <w:sz w:val="20"/>
                <w:szCs w:val="20"/>
              </w:rPr>
              <w:t>auša</w:t>
            </w:r>
          </w:p>
          <w:p w:rsidR="009B3287" w:rsidRDefault="009B3287" w:rsidP="006D6B1D">
            <w:pPr>
              <w:spacing w:after="0" w:line="20" w:lineRule="atLeast"/>
              <w:rPr>
                <w:rFonts w:ascii="Times New Roman" w:hAnsi="Times New Roman" w:cs="Times New Roman"/>
                <w:b/>
                <w:sz w:val="24"/>
                <w:szCs w:val="24"/>
              </w:rPr>
            </w:pPr>
            <w:r w:rsidRPr="003E4418">
              <w:rPr>
                <w:rFonts w:ascii="Arial" w:eastAsia="Times New Roman" w:hAnsi="Arial" w:cs="Arial"/>
                <w:sz w:val="20"/>
                <w:szCs w:val="20"/>
              </w:rPr>
              <w:t>lno</w:t>
            </w:r>
          </w:p>
        </w:tc>
        <w:tc>
          <w:tcPr>
            <w:tcW w:w="1220" w:type="dxa"/>
            <w:tcBorders>
              <w:top w:val="single" w:sz="4" w:space="0" w:color="auto"/>
              <w:left w:val="single" w:sz="4" w:space="0" w:color="auto"/>
              <w:bottom w:val="single" w:sz="4" w:space="0" w:color="auto"/>
              <w:right w:val="single" w:sz="4" w:space="0" w:color="auto"/>
            </w:tcBorders>
          </w:tcPr>
          <w:p w:rsidR="009B3287" w:rsidRPr="008D7761" w:rsidRDefault="009B3287" w:rsidP="006D6B1D">
            <w:pPr>
              <w:spacing w:after="0" w:line="20" w:lineRule="atLeast"/>
              <w:rPr>
                <w:rFonts w:ascii="Times New Roman" w:hAnsi="Times New Roman" w:cs="Times New Roman"/>
                <w:b/>
                <w:sz w:val="20"/>
                <w:szCs w:val="20"/>
              </w:rPr>
            </w:pPr>
          </w:p>
        </w:tc>
        <w:tc>
          <w:tcPr>
            <w:tcW w:w="791" w:type="dxa"/>
            <w:gridSpan w:val="5"/>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r>
      <w:tr w:rsidR="009B3287" w:rsidRPr="00E90357" w:rsidTr="006D6B1D">
        <w:trPr>
          <w:trHeight w:val="615"/>
        </w:trPr>
        <w:tc>
          <w:tcPr>
            <w:tcW w:w="8345" w:type="dxa"/>
            <w:gridSpan w:val="16"/>
            <w:tcBorders>
              <w:top w:val="single" w:sz="4" w:space="0" w:color="auto"/>
              <w:left w:val="single" w:sz="4" w:space="0" w:color="auto"/>
              <w:bottom w:val="single" w:sz="4" w:space="0" w:color="auto"/>
              <w:right w:val="single" w:sz="4" w:space="0" w:color="auto"/>
            </w:tcBorders>
          </w:tcPr>
          <w:p w:rsidR="009B3287" w:rsidRPr="008D7761" w:rsidRDefault="009B3287" w:rsidP="006D6B1D">
            <w:pPr>
              <w:spacing w:after="0" w:line="20" w:lineRule="atLeast"/>
              <w:rPr>
                <w:rFonts w:ascii="Times New Roman" w:hAnsi="Times New Roman" w:cs="Times New Roman"/>
                <w:b/>
                <w:sz w:val="20"/>
                <w:szCs w:val="20"/>
              </w:rPr>
            </w:pPr>
            <w:r w:rsidRPr="008D7761">
              <w:rPr>
                <w:rFonts w:ascii="Times New Roman" w:hAnsi="Times New Roman" w:cs="Times New Roman"/>
                <w:b/>
                <w:sz w:val="20"/>
                <w:szCs w:val="20"/>
              </w:rPr>
              <w:t xml:space="preserve">                         </w:t>
            </w:r>
          </w:p>
          <w:p w:rsidR="009B3287" w:rsidRPr="008D7761" w:rsidRDefault="009B3287" w:rsidP="006D6B1D">
            <w:pPr>
              <w:spacing w:after="0" w:line="20" w:lineRule="atLeast"/>
              <w:rPr>
                <w:rFonts w:ascii="Times New Roman" w:hAnsi="Times New Roman" w:cs="Times New Roman"/>
                <w:b/>
                <w:sz w:val="24"/>
                <w:szCs w:val="24"/>
              </w:rPr>
            </w:pPr>
            <w:r w:rsidRPr="008D7761">
              <w:rPr>
                <w:rFonts w:ascii="Times New Roman" w:hAnsi="Times New Roman" w:cs="Times New Roman"/>
                <w:b/>
                <w:sz w:val="24"/>
                <w:szCs w:val="24"/>
              </w:rPr>
              <w:t xml:space="preserve">                        UKUPNO PRIPREMNI RADOVI</w:t>
            </w: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r>
      <w:tr w:rsidR="009B3287" w:rsidRPr="00E90357" w:rsidTr="006D6B1D">
        <w:trPr>
          <w:trHeight w:val="615"/>
        </w:trPr>
        <w:tc>
          <w:tcPr>
            <w:tcW w:w="10350" w:type="dxa"/>
            <w:gridSpan w:val="19"/>
            <w:tcBorders>
              <w:top w:val="single" w:sz="4" w:space="0" w:color="auto"/>
              <w:left w:val="single" w:sz="4" w:space="0" w:color="auto"/>
              <w:bottom w:val="single" w:sz="4" w:space="0" w:color="auto"/>
              <w:right w:val="single" w:sz="4" w:space="0" w:color="auto"/>
            </w:tcBorders>
          </w:tcPr>
          <w:p w:rsidR="009B3287" w:rsidRPr="008D7761" w:rsidRDefault="009B3287" w:rsidP="006D6B1D">
            <w:pPr>
              <w:tabs>
                <w:tab w:val="left" w:pos="1215"/>
              </w:tabs>
              <w:spacing w:after="0" w:line="20" w:lineRule="atLeast"/>
              <w:rPr>
                <w:rFonts w:ascii="Times New Roman" w:hAnsi="Times New Roman" w:cs="Times New Roman"/>
                <w:b/>
                <w:sz w:val="20"/>
                <w:szCs w:val="20"/>
              </w:rPr>
            </w:pPr>
            <w:r w:rsidRPr="008D7761">
              <w:rPr>
                <w:rFonts w:ascii="Times New Roman" w:hAnsi="Times New Roman" w:cs="Times New Roman"/>
                <w:b/>
                <w:sz w:val="20"/>
                <w:szCs w:val="20"/>
              </w:rPr>
              <w:tab/>
              <w:t xml:space="preserve">     </w:t>
            </w:r>
          </w:p>
          <w:p w:rsidR="009B3287" w:rsidRPr="008D7761" w:rsidRDefault="009B3287" w:rsidP="006D6B1D">
            <w:pPr>
              <w:spacing w:after="0" w:line="20" w:lineRule="atLeast"/>
              <w:rPr>
                <w:rFonts w:ascii="Times New Roman" w:hAnsi="Times New Roman" w:cs="Times New Roman"/>
                <w:b/>
                <w:sz w:val="24"/>
                <w:szCs w:val="24"/>
              </w:rPr>
            </w:pPr>
            <w:r w:rsidRPr="008D7761">
              <w:rPr>
                <w:rFonts w:ascii="Times New Roman" w:hAnsi="Times New Roman" w:cs="Times New Roman"/>
                <w:b/>
                <w:sz w:val="20"/>
                <w:szCs w:val="20"/>
              </w:rPr>
              <w:t xml:space="preserve">                             </w:t>
            </w:r>
            <w:r w:rsidRPr="008D7761">
              <w:rPr>
                <w:rFonts w:ascii="Times New Roman" w:hAnsi="Times New Roman" w:cs="Times New Roman"/>
                <w:b/>
                <w:sz w:val="24"/>
                <w:szCs w:val="24"/>
              </w:rPr>
              <w:t>II    ZEMLJANI RADOVI</w:t>
            </w:r>
          </w:p>
        </w:tc>
      </w:tr>
      <w:tr w:rsidR="009B3287" w:rsidRPr="00E90357" w:rsidTr="006D6B1D">
        <w:trPr>
          <w:trHeight w:val="615"/>
        </w:trPr>
        <w:tc>
          <w:tcPr>
            <w:tcW w:w="669" w:type="dxa"/>
            <w:gridSpan w:val="2"/>
            <w:tcBorders>
              <w:top w:val="single" w:sz="4" w:space="0" w:color="auto"/>
              <w:left w:val="single" w:sz="4" w:space="0" w:color="auto"/>
              <w:bottom w:val="single" w:sz="4" w:space="0" w:color="auto"/>
              <w:right w:val="single" w:sz="4" w:space="0" w:color="auto"/>
            </w:tcBorders>
          </w:tcPr>
          <w:p w:rsidR="009B3287" w:rsidRPr="005C070D" w:rsidRDefault="009B3287" w:rsidP="006D6B1D">
            <w:pPr>
              <w:spacing w:after="0" w:line="20" w:lineRule="atLeast"/>
              <w:rPr>
                <w:rFonts w:ascii="Times New Roman" w:hAnsi="Times New Roman" w:cs="Times New Roman"/>
                <w:sz w:val="24"/>
                <w:szCs w:val="24"/>
              </w:rPr>
            </w:pPr>
            <w:r w:rsidRPr="005C070D">
              <w:rPr>
                <w:rFonts w:ascii="Times New Roman" w:hAnsi="Times New Roman" w:cs="Times New Roman"/>
                <w:sz w:val="24"/>
                <w:szCs w:val="24"/>
              </w:rPr>
              <w:t>2.1</w:t>
            </w:r>
          </w:p>
        </w:tc>
        <w:tc>
          <w:tcPr>
            <w:tcW w:w="704" w:type="dxa"/>
            <w:vMerge w:val="restart"/>
            <w:tcBorders>
              <w:left w:val="single" w:sz="4" w:space="0" w:color="auto"/>
              <w:right w:val="single" w:sz="4" w:space="0" w:color="auto"/>
            </w:tcBorders>
            <w:textDirection w:val="btLr"/>
          </w:tcPr>
          <w:p w:rsidR="009B3287" w:rsidRDefault="009B3287" w:rsidP="006D6B1D">
            <w:pPr>
              <w:spacing w:after="0" w:line="20" w:lineRule="atLeast"/>
              <w:ind w:left="113" w:right="113"/>
              <w:rPr>
                <w:rFonts w:ascii="Times New Roman" w:hAnsi="Times New Roman" w:cs="Times New Roman"/>
                <w:b/>
                <w:sz w:val="24"/>
                <w:szCs w:val="24"/>
              </w:rPr>
            </w:pPr>
            <w:r>
              <w:rPr>
                <w:rFonts w:ascii="Times New Roman" w:hAnsi="Times New Roman" w:cs="Times New Roman"/>
                <w:b/>
                <w:sz w:val="24"/>
                <w:szCs w:val="24"/>
              </w:rPr>
              <w:t>ZEMLJANI   RADOVI</w:t>
            </w:r>
          </w:p>
        </w:tc>
        <w:tc>
          <w:tcPr>
            <w:tcW w:w="3920" w:type="dxa"/>
            <w:gridSpan w:val="4"/>
            <w:tcBorders>
              <w:top w:val="single" w:sz="4" w:space="0" w:color="auto"/>
              <w:left w:val="single" w:sz="4" w:space="0" w:color="auto"/>
              <w:bottom w:val="single" w:sz="4" w:space="0" w:color="auto"/>
              <w:right w:val="single" w:sz="4" w:space="0" w:color="auto"/>
            </w:tcBorders>
          </w:tcPr>
          <w:p w:rsidR="009B3287" w:rsidRPr="00BA75D0" w:rsidRDefault="009B3287" w:rsidP="006D6B1D">
            <w:pPr>
              <w:spacing w:after="0" w:line="20" w:lineRule="atLeast"/>
              <w:rPr>
                <w:rFonts w:ascii="Times New Roman" w:hAnsi="Times New Roman" w:cs="Times New Roman"/>
                <w:b/>
                <w:sz w:val="24"/>
                <w:szCs w:val="24"/>
              </w:rPr>
            </w:pPr>
            <w:r w:rsidRPr="00BA75D0">
              <w:rPr>
                <w:rFonts w:ascii="Times New Roman" w:eastAsia="Times New Roman" w:hAnsi="Times New Roman" w:cs="Times New Roman"/>
                <w:sz w:val="20"/>
                <w:szCs w:val="20"/>
              </w:rPr>
              <w:t>Iskopi humus</w:t>
            </w:r>
          </w:p>
        </w:tc>
        <w:tc>
          <w:tcPr>
            <w:tcW w:w="1041"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r w:rsidRPr="003E4418">
              <w:rPr>
                <w:rFonts w:ascii="Arial" w:eastAsia="Times New Roman" w:hAnsi="Arial" w:cs="Arial"/>
                <w:sz w:val="20"/>
                <w:szCs w:val="20"/>
              </w:rPr>
              <w:t>m</w:t>
            </w:r>
            <w:r w:rsidRPr="003E4418">
              <w:rPr>
                <w:rFonts w:ascii="Arial" w:eastAsia="Times New Roman" w:hAnsi="Arial" w:cs="Arial"/>
                <w:sz w:val="20"/>
                <w:szCs w:val="20"/>
                <w:vertAlign w:val="superscript"/>
              </w:rPr>
              <w:t>3</w:t>
            </w:r>
          </w:p>
        </w:tc>
        <w:tc>
          <w:tcPr>
            <w:tcW w:w="1220" w:type="dxa"/>
            <w:tcBorders>
              <w:top w:val="single" w:sz="4" w:space="0" w:color="auto"/>
              <w:left w:val="single" w:sz="4" w:space="0" w:color="auto"/>
              <w:bottom w:val="single" w:sz="4" w:space="0" w:color="auto"/>
              <w:right w:val="single" w:sz="4" w:space="0" w:color="auto"/>
            </w:tcBorders>
          </w:tcPr>
          <w:p w:rsidR="009B3287" w:rsidRPr="008D7761" w:rsidRDefault="009B3287" w:rsidP="006D6B1D">
            <w:pPr>
              <w:spacing w:after="0" w:line="20" w:lineRule="atLeast"/>
              <w:rPr>
                <w:rFonts w:ascii="Times New Roman" w:hAnsi="Times New Roman" w:cs="Times New Roman"/>
                <w:b/>
                <w:sz w:val="20"/>
                <w:szCs w:val="20"/>
              </w:rPr>
            </w:pPr>
            <w:r w:rsidRPr="008D7761">
              <w:rPr>
                <w:rFonts w:ascii="Times New Roman" w:eastAsia="Times New Roman" w:hAnsi="Times New Roman" w:cs="Times New Roman"/>
                <w:sz w:val="20"/>
                <w:szCs w:val="20"/>
              </w:rPr>
              <w:t>612.84</w:t>
            </w:r>
          </w:p>
        </w:tc>
        <w:tc>
          <w:tcPr>
            <w:tcW w:w="791" w:type="dxa"/>
            <w:gridSpan w:val="5"/>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r>
      <w:tr w:rsidR="009B3287" w:rsidRPr="00E90357" w:rsidTr="006D6B1D">
        <w:trPr>
          <w:trHeight w:val="615"/>
        </w:trPr>
        <w:tc>
          <w:tcPr>
            <w:tcW w:w="669" w:type="dxa"/>
            <w:gridSpan w:val="2"/>
            <w:tcBorders>
              <w:top w:val="single" w:sz="4" w:space="0" w:color="auto"/>
              <w:left w:val="single" w:sz="4" w:space="0" w:color="auto"/>
              <w:bottom w:val="single" w:sz="4" w:space="0" w:color="auto"/>
              <w:right w:val="single" w:sz="4" w:space="0" w:color="auto"/>
            </w:tcBorders>
          </w:tcPr>
          <w:p w:rsidR="009B3287" w:rsidRPr="005C070D" w:rsidRDefault="009B3287" w:rsidP="006D6B1D">
            <w:pPr>
              <w:spacing w:after="0" w:line="20" w:lineRule="atLeast"/>
              <w:rPr>
                <w:rFonts w:ascii="Times New Roman" w:hAnsi="Times New Roman" w:cs="Times New Roman"/>
                <w:sz w:val="24"/>
                <w:szCs w:val="24"/>
              </w:rPr>
            </w:pPr>
            <w:r w:rsidRPr="005C070D">
              <w:rPr>
                <w:rFonts w:ascii="Times New Roman" w:hAnsi="Times New Roman" w:cs="Times New Roman"/>
                <w:sz w:val="24"/>
                <w:szCs w:val="24"/>
              </w:rPr>
              <w:t>2.2</w:t>
            </w:r>
          </w:p>
        </w:tc>
        <w:tc>
          <w:tcPr>
            <w:tcW w:w="704" w:type="dxa"/>
            <w:vMerge/>
            <w:tcBorders>
              <w:left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3920" w:type="dxa"/>
            <w:gridSpan w:val="4"/>
            <w:tcBorders>
              <w:top w:val="single" w:sz="4" w:space="0" w:color="auto"/>
              <w:left w:val="single" w:sz="4" w:space="0" w:color="auto"/>
              <w:bottom w:val="single" w:sz="4" w:space="0" w:color="auto"/>
              <w:right w:val="single" w:sz="4" w:space="0" w:color="auto"/>
            </w:tcBorders>
          </w:tcPr>
          <w:p w:rsidR="009B3287" w:rsidRPr="00BA75D0" w:rsidRDefault="009B3287" w:rsidP="006D6B1D">
            <w:pPr>
              <w:spacing w:after="0" w:line="20" w:lineRule="atLeast"/>
              <w:rPr>
                <w:rFonts w:ascii="Times New Roman" w:hAnsi="Times New Roman" w:cs="Times New Roman"/>
                <w:b/>
                <w:sz w:val="24"/>
                <w:szCs w:val="24"/>
              </w:rPr>
            </w:pPr>
            <w:r w:rsidRPr="00BA75D0">
              <w:rPr>
                <w:rFonts w:ascii="Times New Roman" w:eastAsia="Times New Roman" w:hAnsi="Times New Roman" w:cs="Times New Roman"/>
                <w:sz w:val="20"/>
                <w:szCs w:val="20"/>
              </w:rPr>
              <w:t>Ostali iskopi sa transportom do 25km</w:t>
            </w:r>
          </w:p>
        </w:tc>
        <w:tc>
          <w:tcPr>
            <w:tcW w:w="1041"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r w:rsidRPr="003E4418">
              <w:rPr>
                <w:rFonts w:ascii="Arial" w:eastAsia="Times New Roman" w:hAnsi="Arial" w:cs="Arial"/>
                <w:sz w:val="20"/>
                <w:szCs w:val="20"/>
              </w:rPr>
              <w:t>m</w:t>
            </w:r>
            <w:r w:rsidRPr="003E4418">
              <w:rPr>
                <w:rFonts w:ascii="Arial" w:eastAsia="Times New Roman" w:hAnsi="Arial" w:cs="Arial"/>
                <w:sz w:val="20"/>
                <w:szCs w:val="20"/>
                <w:vertAlign w:val="superscript"/>
              </w:rPr>
              <w:t>3</w:t>
            </w:r>
          </w:p>
        </w:tc>
        <w:tc>
          <w:tcPr>
            <w:tcW w:w="1220" w:type="dxa"/>
            <w:tcBorders>
              <w:top w:val="single" w:sz="4" w:space="0" w:color="auto"/>
              <w:left w:val="single" w:sz="4" w:space="0" w:color="auto"/>
              <w:bottom w:val="single" w:sz="4" w:space="0" w:color="auto"/>
              <w:right w:val="single" w:sz="4" w:space="0" w:color="auto"/>
            </w:tcBorders>
          </w:tcPr>
          <w:p w:rsidR="009B3287" w:rsidRPr="008D7761" w:rsidRDefault="009B3287" w:rsidP="006D6B1D">
            <w:pPr>
              <w:spacing w:after="0" w:line="20" w:lineRule="atLeast"/>
              <w:rPr>
                <w:rFonts w:ascii="Times New Roman" w:hAnsi="Times New Roman" w:cs="Times New Roman"/>
                <w:b/>
                <w:sz w:val="20"/>
                <w:szCs w:val="20"/>
              </w:rPr>
            </w:pPr>
            <w:r w:rsidRPr="008D7761">
              <w:rPr>
                <w:rFonts w:ascii="Times New Roman" w:eastAsia="Times New Roman" w:hAnsi="Times New Roman" w:cs="Times New Roman"/>
                <w:sz w:val="20"/>
                <w:szCs w:val="20"/>
              </w:rPr>
              <w:t>23.71</w:t>
            </w:r>
          </w:p>
        </w:tc>
        <w:tc>
          <w:tcPr>
            <w:tcW w:w="791" w:type="dxa"/>
            <w:gridSpan w:val="5"/>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r>
      <w:tr w:rsidR="009B3287" w:rsidRPr="00E90357" w:rsidTr="006D6B1D">
        <w:trPr>
          <w:trHeight w:val="615"/>
        </w:trPr>
        <w:tc>
          <w:tcPr>
            <w:tcW w:w="669" w:type="dxa"/>
            <w:gridSpan w:val="2"/>
            <w:tcBorders>
              <w:top w:val="single" w:sz="4" w:space="0" w:color="auto"/>
              <w:left w:val="single" w:sz="4" w:space="0" w:color="auto"/>
              <w:bottom w:val="single" w:sz="4" w:space="0" w:color="auto"/>
              <w:right w:val="single" w:sz="4" w:space="0" w:color="auto"/>
            </w:tcBorders>
          </w:tcPr>
          <w:p w:rsidR="009B3287" w:rsidRPr="005C070D" w:rsidRDefault="009B3287" w:rsidP="006D6B1D">
            <w:pPr>
              <w:spacing w:after="0" w:line="20" w:lineRule="atLeast"/>
              <w:rPr>
                <w:rFonts w:ascii="Times New Roman" w:hAnsi="Times New Roman" w:cs="Times New Roman"/>
                <w:sz w:val="24"/>
                <w:szCs w:val="24"/>
              </w:rPr>
            </w:pPr>
            <w:r w:rsidRPr="005C070D">
              <w:rPr>
                <w:rFonts w:ascii="Times New Roman" w:hAnsi="Times New Roman" w:cs="Times New Roman"/>
                <w:sz w:val="24"/>
                <w:szCs w:val="24"/>
              </w:rPr>
              <w:t>2.3</w:t>
            </w:r>
          </w:p>
        </w:tc>
        <w:tc>
          <w:tcPr>
            <w:tcW w:w="704" w:type="dxa"/>
            <w:vMerge/>
            <w:tcBorders>
              <w:left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3920" w:type="dxa"/>
            <w:gridSpan w:val="4"/>
            <w:tcBorders>
              <w:top w:val="single" w:sz="4" w:space="0" w:color="auto"/>
              <w:left w:val="single" w:sz="4" w:space="0" w:color="auto"/>
              <w:bottom w:val="single" w:sz="4" w:space="0" w:color="auto"/>
              <w:right w:val="single" w:sz="4" w:space="0" w:color="auto"/>
            </w:tcBorders>
            <w:vAlign w:val="center"/>
          </w:tcPr>
          <w:p w:rsidR="009B3287" w:rsidRPr="00BA75D0" w:rsidRDefault="009B3287" w:rsidP="006D6B1D">
            <w:pPr>
              <w:spacing w:after="0" w:line="240" w:lineRule="auto"/>
              <w:rPr>
                <w:rFonts w:ascii="Times New Roman" w:eastAsia="Times New Roman" w:hAnsi="Times New Roman" w:cs="Times New Roman"/>
                <w:sz w:val="20"/>
                <w:szCs w:val="20"/>
              </w:rPr>
            </w:pPr>
            <w:r w:rsidRPr="00BA75D0">
              <w:rPr>
                <w:rFonts w:ascii="Times New Roman" w:eastAsia="Times New Roman" w:hAnsi="Times New Roman" w:cs="Times New Roman"/>
                <w:sz w:val="20"/>
                <w:szCs w:val="20"/>
              </w:rPr>
              <w:t xml:space="preserve">Izrada nasipa od materijala dobijenog iz usjeka na trasi ili iz pozajmišta </w:t>
            </w:r>
          </w:p>
        </w:tc>
        <w:tc>
          <w:tcPr>
            <w:tcW w:w="1041"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r w:rsidRPr="003E4418">
              <w:rPr>
                <w:rFonts w:ascii="Arial" w:eastAsia="Times New Roman" w:hAnsi="Arial" w:cs="Arial"/>
                <w:sz w:val="20"/>
                <w:szCs w:val="20"/>
              </w:rPr>
              <w:t>m</w:t>
            </w:r>
            <w:r w:rsidRPr="003E4418">
              <w:rPr>
                <w:rFonts w:ascii="Arial" w:eastAsia="Times New Roman" w:hAnsi="Arial" w:cs="Arial"/>
                <w:sz w:val="20"/>
                <w:szCs w:val="20"/>
                <w:vertAlign w:val="superscript"/>
              </w:rPr>
              <w:t>3</w:t>
            </w:r>
          </w:p>
        </w:tc>
        <w:tc>
          <w:tcPr>
            <w:tcW w:w="1220" w:type="dxa"/>
            <w:tcBorders>
              <w:top w:val="single" w:sz="4" w:space="0" w:color="auto"/>
              <w:left w:val="single" w:sz="4" w:space="0" w:color="auto"/>
              <w:bottom w:val="single" w:sz="4" w:space="0" w:color="auto"/>
              <w:right w:val="single" w:sz="4" w:space="0" w:color="auto"/>
            </w:tcBorders>
          </w:tcPr>
          <w:p w:rsidR="009B3287" w:rsidRPr="008D7761" w:rsidRDefault="009B3287" w:rsidP="006D6B1D">
            <w:pPr>
              <w:spacing w:after="0" w:line="20" w:lineRule="atLeast"/>
              <w:rPr>
                <w:rFonts w:ascii="Times New Roman" w:hAnsi="Times New Roman" w:cs="Times New Roman"/>
                <w:b/>
                <w:sz w:val="20"/>
                <w:szCs w:val="20"/>
              </w:rPr>
            </w:pPr>
            <w:r w:rsidRPr="008D7761">
              <w:rPr>
                <w:rFonts w:ascii="Times New Roman" w:eastAsia="Times New Roman" w:hAnsi="Times New Roman" w:cs="Times New Roman"/>
                <w:sz w:val="20"/>
                <w:szCs w:val="20"/>
              </w:rPr>
              <w:t>4,130.63</w:t>
            </w:r>
          </w:p>
        </w:tc>
        <w:tc>
          <w:tcPr>
            <w:tcW w:w="791" w:type="dxa"/>
            <w:gridSpan w:val="5"/>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r>
      <w:tr w:rsidR="009B3287" w:rsidRPr="00E90357" w:rsidTr="006D6B1D">
        <w:trPr>
          <w:trHeight w:val="615"/>
        </w:trPr>
        <w:tc>
          <w:tcPr>
            <w:tcW w:w="669" w:type="dxa"/>
            <w:gridSpan w:val="2"/>
            <w:tcBorders>
              <w:top w:val="single" w:sz="4" w:space="0" w:color="auto"/>
              <w:left w:val="single" w:sz="4" w:space="0" w:color="auto"/>
              <w:bottom w:val="single" w:sz="4" w:space="0" w:color="auto"/>
              <w:right w:val="single" w:sz="4" w:space="0" w:color="auto"/>
            </w:tcBorders>
          </w:tcPr>
          <w:p w:rsidR="009B3287" w:rsidRPr="005C070D" w:rsidRDefault="009B3287" w:rsidP="006D6B1D">
            <w:pPr>
              <w:spacing w:after="0" w:line="20" w:lineRule="atLeast"/>
              <w:rPr>
                <w:rFonts w:ascii="Times New Roman" w:hAnsi="Times New Roman" w:cs="Times New Roman"/>
                <w:sz w:val="24"/>
                <w:szCs w:val="24"/>
              </w:rPr>
            </w:pPr>
            <w:r w:rsidRPr="005C070D">
              <w:rPr>
                <w:rFonts w:ascii="Times New Roman" w:hAnsi="Times New Roman" w:cs="Times New Roman"/>
                <w:sz w:val="24"/>
                <w:szCs w:val="24"/>
              </w:rPr>
              <w:t>2.4</w:t>
            </w:r>
          </w:p>
        </w:tc>
        <w:tc>
          <w:tcPr>
            <w:tcW w:w="704" w:type="dxa"/>
            <w:vMerge/>
            <w:tcBorders>
              <w:left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3920" w:type="dxa"/>
            <w:gridSpan w:val="4"/>
            <w:tcBorders>
              <w:top w:val="single" w:sz="4" w:space="0" w:color="auto"/>
              <w:left w:val="single" w:sz="4" w:space="0" w:color="auto"/>
              <w:bottom w:val="single" w:sz="4" w:space="0" w:color="auto"/>
              <w:right w:val="single" w:sz="4" w:space="0" w:color="auto"/>
            </w:tcBorders>
          </w:tcPr>
          <w:p w:rsidR="009B3287" w:rsidRPr="00BA75D0" w:rsidRDefault="009B3287" w:rsidP="006D6B1D">
            <w:pPr>
              <w:spacing w:after="0" w:line="20" w:lineRule="atLeast"/>
              <w:rPr>
                <w:rFonts w:ascii="Times New Roman" w:hAnsi="Times New Roman" w:cs="Times New Roman"/>
                <w:sz w:val="20"/>
                <w:szCs w:val="20"/>
              </w:rPr>
            </w:pPr>
            <w:r w:rsidRPr="00BA75D0">
              <w:rPr>
                <w:rFonts w:ascii="Times New Roman" w:hAnsi="Times New Roman" w:cs="Times New Roman"/>
                <w:sz w:val="20"/>
                <w:szCs w:val="20"/>
              </w:rPr>
              <w:t>Uredjenje podtla</w:t>
            </w:r>
          </w:p>
        </w:tc>
        <w:tc>
          <w:tcPr>
            <w:tcW w:w="1041"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r w:rsidRPr="003E4418">
              <w:rPr>
                <w:rFonts w:ascii="Arial" w:eastAsia="Times New Roman" w:hAnsi="Arial" w:cs="Arial"/>
                <w:sz w:val="20"/>
                <w:szCs w:val="20"/>
              </w:rPr>
              <w:t>m</w:t>
            </w:r>
            <w:r w:rsidRPr="003E4418">
              <w:rPr>
                <w:rFonts w:ascii="Arial" w:eastAsia="Times New Roman" w:hAnsi="Arial" w:cs="Arial"/>
                <w:sz w:val="20"/>
                <w:szCs w:val="20"/>
                <w:vertAlign w:val="superscript"/>
              </w:rPr>
              <w:t>2</w:t>
            </w:r>
          </w:p>
        </w:tc>
        <w:tc>
          <w:tcPr>
            <w:tcW w:w="1220" w:type="dxa"/>
            <w:tcBorders>
              <w:top w:val="single" w:sz="4" w:space="0" w:color="auto"/>
              <w:left w:val="single" w:sz="4" w:space="0" w:color="auto"/>
              <w:bottom w:val="single" w:sz="4" w:space="0" w:color="auto"/>
              <w:right w:val="single" w:sz="4" w:space="0" w:color="auto"/>
            </w:tcBorders>
          </w:tcPr>
          <w:p w:rsidR="009B3287" w:rsidRPr="008D7761" w:rsidRDefault="009B3287" w:rsidP="006D6B1D">
            <w:pPr>
              <w:spacing w:after="0" w:line="20" w:lineRule="atLeast"/>
              <w:rPr>
                <w:rFonts w:ascii="Times New Roman" w:hAnsi="Times New Roman" w:cs="Times New Roman"/>
                <w:b/>
                <w:sz w:val="20"/>
                <w:szCs w:val="20"/>
              </w:rPr>
            </w:pPr>
            <w:r w:rsidRPr="008D7761">
              <w:rPr>
                <w:rFonts w:ascii="Times New Roman" w:eastAsia="Times New Roman" w:hAnsi="Times New Roman" w:cs="Times New Roman"/>
                <w:sz w:val="20"/>
                <w:szCs w:val="20"/>
              </w:rPr>
              <w:t>2,085.76</w:t>
            </w:r>
          </w:p>
        </w:tc>
        <w:tc>
          <w:tcPr>
            <w:tcW w:w="791" w:type="dxa"/>
            <w:gridSpan w:val="5"/>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r>
      <w:tr w:rsidR="009B3287" w:rsidRPr="00E90357" w:rsidTr="006D6B1D">
        <w:trPr>
          <w:trHeight w:val="615"/>
        </w:trPr>
        <w:tc>
          <w:tcPr>
            <w:tcW w:w="669" w:type="dxa"/>
            <w:gridSpan w:val="2"/>
            <w:tcBorders>
              <w:top w:val="single" w:sz="4" w:space="0" w:color="auto"/>
              <w:left w:val="single" w:sz="4" w:space="0" w:color="auto"/>
              <w:bottom w:val="single" w:sz="4" w:space="0" w:color="auto"/>
              <w:right w:val="single" w:sz="4" w:space="0" w:color="auto"/>
            </w:tcBorders>
          </w:tcPr>
          <w:p w:rsidR="009B3287" w:rsidRPr="005C070D" w:rsidRDefault="009B3287" w:rsidP="006D6B1D">
            <w:pPr>
              <w:spacing w:after="0" w:line="20" w:lineRule="atLeast"/>
              <w:rPr>
                <w:rFonts w:ascii="Times New Roman" w:hAnsi="Times New Roman" w:cs="Times New Roman"/>
                <w:sz w:val="24"/>
                <w:szCs w:val="24"/>
              </w:rPr>
            </w:pPr>
            <w:r w:rsidRPr="005C070D">
              <w:rPr>
                <w:rFonts w:ascii="Times New Roman" w:hAnsi="Times New Roman" w:cs="Times New Roman"/>
                <w:sz w:val="24"/>
                <w:szCs w:val="24"/>
              </w:rPr>
              <w:t>2.5</w:t>
            </w:r>
          </w:p>
        </w:tc>
        <w:tc>
          <w:tcPr>
            <w:tcW w:w="704" w:type="dxa"/>
            <w:vMerge/>
            <w:tcBorders>
              <w:left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3920" w:type="dxa"/>
            <w:gridSpan w:val="4"/>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r w:rsidRPr="003E4418">
              <w:rPr>
                <w:rFonts w:ascii="Arial" w:eastAsia="Times New Roman" w:hAnsi="Arial" w:cs="Arial"/>
                <w:sz w:val="20"/>
                <w:szCs w:val="20"/>
              </w:rPr>
              <w:t>Izrada bankina posutih kamenom sitneži širine 0.50m (iza trotoara)</w:t>
            </w:r>
          </w:p>
        </w:tc>
        <w:tc>
          <w:tcPr>
            <w:tcW w:w="1041"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r w:rsidRPr="003E4418">
              <w:rPr>
                <w:rFonts w:ascii="Arial" w:eastAsia="Times New Roman" w:hAnsi="Arial" w:cs="Arial"/>
                <w:sz w:val="20"/>
                <w:szCs w:val="20"/>
              </w:rPr>
              <w:t>m</w:t>
            </w:r>
            <w:r w:rsidRPr="003E4418">
              <w:rPr>
                <w:rFonts w:ascii="Arial" w:eastAsia="Times New Roman" w:hAnsi="Arial" w:cs="Arial"/>
                <w:sz w:val="20"/>
                <w:szCs w:val="20"/>
                <w:vertAlign w:val="superscript"/>
              </w:rPr>
              <w:t>2</w:t>
            </w:r>
          </w:p>
        </w:tc>
        <w:tc>
          <w:tcPr>
            <w:tcW w:w="1220" w:type="dxa"/>
            <w:tcBorders>
              <w:top w:val="single" w:sz="4" w:space="0" w:color="auto"/>
              <w:left w:val="single" w:sz="4" w:space="0" w:color="auto"/>
              <w:bottom w:val="single" w:sz="4" w:space="0" w:color="auto"/>
              <w:right w:val="single" w:sz="4" w:space="0" w:color="auto"/>
            </w:tcBorders>
          </w:tcPr>
          <w:p w:rsidR="009B3287" w:rsidRPr="008D7761" w:rsidRDefault="009B3287" w:rsidP="006D6B1D">
            <w:pPr>
              <w:spacing w:after="0" w:line="20" w:lineRule="atLeast"/>
              <w:rPr>
                <w:rFonts w:ascii="Times New Roman" w:hAnsi="Times New Roman" w:cs="Times New Roman"/>
                <w:b/>
                <w:sz w:val="20"/>
                <w:szCs w:val="20"/>
              </w:rPr>
            </w:pPr>
            <w:r w:rsidRPr="008D7761">
              <w:rPr>
                <w:rFonts w:ascii="Times New Roman" w:eastAsia="Times New Roman" w:hAnsi="Times New Roman" w:cs="Times New Roman"/>
                <w:sz w:val="20"/>
                <w:szCs w:val="20"/>
              </w:rPr>
              <w:t>97.00</w:t>
            </w:r>
          </w:p>
        </w:tc>
        <w:tc>
          <w:tcPr>
            <w:tcW w:w="791" w:type="dxa"/>
            <w:gridSpan w:val="5"/>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r>
      <w:tr w:rsidR="009B3287" w:rsidRPr="00E90357" w:rsidTr="006D6B1D">
        <w:trPr>
          <w:trHeight w:val="515"/>
        </w:trPr>
        <w:tc>
          <w:tcPr>
            <w:tcW w:w="669" w:type="dxa"/>
            <w:gridSpan w:val="2"/>
            <w:tcBorders>
              <w:top w:val="single" w:sz="4" w:space="0" w:color="auto"/>
              <w:left w:val="single" w:sz="4" w:space="0" w:color="auto"/>
              <w:bottom w:val="single" w:sz="4" w:space="0" w:color="auto"/>
              <w:right w:val="single" w:sz="4" w:space="0" w:color="auto"/>
            </w:tcBorders>
          </w:tcPr>
          <w:p w:rsidR="009B3287" w:rsidRPr="005C070D" w:rsidRDefault="009B3287" w:rsidP="006D6B1D">
            <w:pPr>
              <w:spacing w:after="0" w:line="20" w:lineRule="atLeast"/>
              <w:rPr>
                <w:rFonts w:ascii="Times New Roman" w:hAnsi="Times New Roman" w:cs="Times New Roman"/>
                <w:sz w:val="24"/>
                <w:szCs w:val="24"/>
              </w:rPr>
            </w:pPr>
            <w:r w:rsidRPr="005C070D">
              <w:rPr>
                <w:rFonts w:ascii="Times New Roman" w:hAnsi="Times New Roman" w:cs="Times New Roman"/>
                <w:sz w:val="24"/>
                <w:szCs w:val="24"/>
              </w:rPr>
              <w:t>2.6</w:t>
            </w:r>
          </w:p>
        </w:tc>
        <w:tc>
          <w:tcPr>
            <w:tcW w:w="704" w:type="dxa"/>
            <w:vMerge/>
            <w:tcBorders>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3920" w:type="dxa"/>
            <w:gridSpan w:val="4"/>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r w:rsidRPr="003E4418">
              <w:rPr>
                <w:rFonts w:ascii="Arial" w:eastAsia="Times New Roman" w:hAnsi="Arial" w:cs="Arial"/>
                <w:sz w:val="20"/>
                <w:szCs w:val="20"/>
              </w:rPr>
              <w:t>Vegetativna zaštita kosina nasipa</w:t>
            </w:r>
          </w:p>
        </w:tc>
        <w:tc>
          <w:tcPr>
            <w:tcW w:w="1041" w:type="dxa"/>
            <w:gridSpan w:val="3"/>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r w:rsidRPr="003E4418">
              <w:rPr>
                <w:rFonts w:ascii="Arial" w:eastAsia="Times New Roman" w:hAnsi="Arial" w:cs="Arial"/>
                <w:sz w:val="20"/>
                <w:szCs w:val="20"/>
              </w:rPr>
              <w:t>m</w:t>
            </w:r>
            <w:r w:rsidRPr="003E4418">
              <w:rPr>
                <w:rFonts w:ascii="Arial" w:eastAsia="Times New Roman" w:hAnsi="Arial" w:cs="Arial"/>
                <w:sz w:val="20"/>
                <w:szCs w:val="20"/>
                <w:vertAlign w:val="superscript"/>
              </w:rPr>
              <w:t>2</w:t>
            </w:r>
          </w:p>
        </w:tc>
        <w:tc>
          <w:tcPr>
            <w:tcW w:w="1220" w:type="dxa"/>
            <w:tcBorders>
              <w:top w:val="single" w:sz="4" w:space="0" w:color="auto"/>
              <w:left w:val="single" w:sz="4" w:space="0" w:color="auto"/>
              <w:bottom w:val="single" w:sz="4" w:space="0" w:color="auto"/>
              <w:right w:val="single" w:sz="4" w:space="0" w:color="auto"/>
            </w:tcBorders>
          </w:tcPr>
          <w:p w:rsidR="009B3287" w:rsidRPr="008D7761" w:rsidRDefault="009B3287" w:rsidP="006D6B1D">
            <w:pPr>
              <w:spacing w:after="0" w:line="20" w:lineRule="atLeast"/>
              <w:rPr>
                <w:rFonts w:ascii="Times New Roman" w:hAnsi="Times New Roman" w:cs="Times New Roman"/>
                <w:b/>
                <w:sz w:val="20"/>
                <w:szCs w:val="20"/>
              </w:rPr>
            </w:pPr>
            <w:r w:rsidRPr="008D7761">
              <w:rPr>
                <w:rFonts w:ascii="Times New Roman" w:eastAsia="Times New Roman" w:hAnsi="Times New Roman" w:cs="Times New Roman"/>
                <w:sz w:val="20"/>
                <w:szCs w:val="20"/>
              </w:rPr>
              <w:t>912.76</w:t>
            </w:r>
          </w:p>
        </w:tc>
        <w:tc>
          <w:tcPr>
            <w:tcW w:w="791" w:type="dxa"/>
            <w:gridSpan w:val="5"/>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r>
      <w:tr w:rsidR="009B3287" w:rsidRPr="00E90357" w:rsidTr="006D6B1D">
        <w:trPr>
          <w:trHeight w:val="615"/>
        </w:trPr>
        <w:tc>
          <w:tcPr>
            <w:tcW w:w="8345" w:type="dxa"/>
            <w:gridSpan w:val="16"/>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0"/>
                <w:szCs w:val="20"/>
              </w:rPr>
            </w:pPr>
            <w:r w:rsidRPr="008D7761">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9B3287" w:rsidRPr="008D7761" w:rsidRDefault="009B3287" w:rsidP="006D6B1D">
            <w:pPr>
              <w:spacing w:after="0" w:line="20" w:lineRule="atLeast"/>
              <w:rPr>
                <w:rFonts w:ascii="Times New Roman" w:hAnsi="Times New Roman" w:cs="Times New Roman"/>
                <w:b/>
                <w:sz w:val="24"/>
                <w:szCs w:val="24"/>
              </w:rPr>
            </w:pPr>
            <w:r>
              <w:rPr>
                <w:rFonts w:ascii="Times New Roman" w:hAnsi="Times New Roman" w:cs="Times New Roman"/>
                <w:b/>
                <w:sz w:val="20"/>
                <w:szCs w:val="20"/>
              </w:rPr>
              <w:t xml:space="preserve">                                   </w:t>
            </w:r>
            <w:r w:rsidRPr="008D7761">
              <w:rPr>
                <w:rFonts w:ascii="Times New Roman" w:hAnsi="Times New Roman" w:cs="Times New Roman"/>
                <w:b/>
                <w:sz w:val="24"/>
                <w:szCs w:val="24"/>
              </w:rPr>
              <w:t>UKUPNO  ZEMLJANI  RADOVI</w:t>
            </w: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p>
        </w:tc>
      </w:tr>
      <w:tr w:rsidR="009B3287" w:rsidRPr="00E90357" w:rsidTr="006D6B1D">
        <w:trPr>
          <w:trHeight w:val="615"/>
        </w:trPr>
        <w:tc>
          <w:tcPr>
            <w:tcW w:w="10350" w:type="dxa"/>
            <w:gridSpan w:val="19"/>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                      </w:t>
            </w:r>
          </w:p>
          <w:p w:rsidR="009B3287" w:rsidRDefault="009B3287" w:rsidP="006D6B1D">
            <w:pPr>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                        III   KOLOVOZNA KONSTRUKCIJA</w:t>
            </w:r>
          </w:p>
        </w:tc>
      </w:tr>
      <w:tr w:rsidR="009B3287" w:rsidRPr="00E90357" w:rsidTr="006D6B1D">
        <w:trPr>
          <w:trHeight w:val="545"/>
        </w:trPr>
        <w:tc>
          <w:tcPr>
            <w:tcW w:w="669" w:type="dxa"/>
            <w:gridSpan w:val="2"/>
            <w:tcBorders>
              <w:top w:val="single" w:sz="4" w:space="0" w:color="auto"/>
              <w:left w:val="single" w:sz="4" w:space="0" w:color="auto"/>
              <w:bottom w:val="single" w:sz="4" w:space="0" w:color="auto"/>
              <w:right w:val="single" w:sz="4" w:space="0" w:color="auto"/>
            </w:tcBorders>
            <w:hideMark/>
          </w:tcPr>
          <w:p w:rsidR="009B3287" w:rsidRPr="0097168B" w:rsidRDefault="009B3287" w:rsidP="006D6B1D">
            <w:pPr>
              <w:spacing w:after="0" w:line="20" w:lineRule="atLeast"/>
              <w:rPr>
                <w:rFonts w:ascii="Times New Roman" w:hAnsi="Times New Roman" w:cs="Times New Roman"/>
                <w:sz w:val="20"/>
                <w:szCs w:val="20"/>
                <w:lang w:val="it-IT"/>
              </w:rPr>
            </w:pPr>
            <w:r w:rsidRPr="0097168B">
              <w:rPr>
                <w:rFonts w:ascii="Times New Roman" w:hAnsi="Times New Roman" w:cs="Times New Roman"/>
                <w:sz w:val="20"/>
                <w:szCs w:val="20"/>
                <w:lang w:val="it-IT"/>
              </w:rPr>
              <w:t>1.</w:t>
            </w:r>
          </w:p>
        </w:tc>
        <w:tc>
          <w:tcPr>
            <w:tcW w:w="71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287" w:rsidRPr="0097168B" w:rsidRDefault="009B3287" w:rsidP="006D6B1D">
            <w:pPr>
              <w:rPr>
                <w:rFonts w:ascii="Times New Roman" w:hAnsi="Times New Roman" w:cs="Times New Roman"/>
                <w:b/>
                <w:sz w:val="20"/>
                <w:szCs w:val="20"/>
              </w:rPr>
            </w:pPr>
          </w:p>
        </w:tc>
        <w:tc>
          <w:tcPr>
            <w:tcW w:w="3923" w:type="dxa"/>
            <w:gridSpan w:val="4"/>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tabs>
                <w:tab w:val="left" w:pos="243"/>
              </w:tabs>
              <w:spacing w:line="233" w:lineRule="exact"/>
              <w:rPr>
                <w:sz w:val="20"/>
                <w:szCs w:val="20"/>
              </w:rPr>
            </w:pPr>
            <w:r w:rsidRPr="0097168B">
              <w:rPr>
                <w:rFonts w:eastAsia="Times New Roman"/>
                <w:sz w:val="20"/>
                <w:szCs w:val="20"/>
              </w:rPr>
              <w:t>Izrada mehančki stabilizovanog donjeg nosećeg sloja od drobljenog kamenog materijala, granulacije 0/63 mm, d=20cm</w:t>
            </w:r>
          </w:p>
        </w:tc>
        <w:tc>
          <w:tcPr>
            <w:tcW w:w="1023" w:type="dxa"/>
            <w:gridSpan w:val="2"/>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spacing w:line="276" w:lineRule="auto"/>
              <w:rPr>
                <w:sz w:val="20"/>
                <w:szCs w:val="20"/>
              </w:rPr>
            </w:pPr>
            <w:r w:rsidRPr="0097168B">
              <w:rPr>
                <w:sz w:val="20"/>
                <w:szCs w:val="20"/>
              </w:rPr>
              <w:t>m³</w:t>
            </w:r>
          </w:p>
          <w:p w:rsidR="009B3287" w:rsidRPr="0097168B" w:rsidRDefault="009B3287" w:rsidP="006D6B1D">
            <w:pPr>
              <w:pStyle w:val="TableParagraph"/>
              <w:spacing w:before="6" w:line="252" w:lineRule="exact"/>
              <w:ind w:left="419" w:right="406"/>
              <w:rPr>
                <w:sz w:val="20"/>
                <w:szCs w:val="20"/>
              </w:rPr>
            </w:pPr>
          </w:p>
        </w:tc>
        <w:tc>
          <w:tcPr>
            <w:tcW w:w="1235" w:type="dxa"/>
            <w:gridSpan w:val="2"/>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spacing w:line="276" w:lineRule="auto"/>
              <w:rPr>
                <w:sz w:val="20"/>
                <w:szCs w:val="20"/>
              </w:rPr>
            </w:pPr>
            <w:r w:rsidRPr="0097168B">
              <w:rPr>
                <w:sz w:val="20"/>
                <w:szCs w:val="20"/>
              </w:rPr>
              <w:t>307,81</w:t>
            </w:r>
          </w:p>
          <w:p w:rsidR="009B3287" w:rsidRPr="0097168B" w:rsidRDefault="009B3287" w:rsidP="006D6B1D">
            <w:pPr>
              <w:pStyle w:val="TableParagraph"/>
              <w:spacing w:line="233" w:lineRule="exact"/>
              <w:ind w:left="224" w:right="93"/>
              <w:jc w:val="center"/>
              <w:rPr>
                <w:sz w:val="20"/>
                <w:szCs w:val="20"/>
              </w:rPr>
            </w:pPr>
          </w:p>
        </w:tc>
        <w:tc>
          <w:tcPr>
            <w:tcW w:w="776" w:type="dxa"/>
            <w:gridSpan w:val="4"/>
            <w:tcBorders>
              <w:top w:val="single" w:sz="4" w:space="0" w:color="auto"/>
              <w:left w:val="single" w:sz="4" w:space="0" w:color="auto"/>
              <w:bottom w:val="single" w:sz="4" w:space="0" w:color="auto"/>
              <w:right w:val="single" w:sz="4" w:space="0" w:color="auto"/>
            </w:tcBorders>
          </w:tcPr>
          <w:p w:rsidR="009B3287" w:rsidRPr="0097168B" w:rsidRDefault="009B3287" w:rsidP="006D6B1D">
            <w:pPr>
              <w:spacing w:after="0" w:line="20" w:lineRule="atLeast"/>
              <w:jc w:val="center"/>
              <w:rPr>
                <w:rFonts w:ascii="Times New Roman" w:hAnsi="Times New Roman" w:cs="Times New Roman"/>
                <w:sz w:val="20"/>
                <w:szCs w:val="20"/>
                <w:lang w:val="it-IT"/>
              </w:rPr>
            </w:pPr>
          </w:p>
        </w:tc>
        <w:tc>
          <w:tcPr>
            <w:tcW w:w="686"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RPr="00E90357" w:rsidTr="006D6B1D">
        <w:trPr>
          <w:trHeight w:val="545"/>
        </w:trPr>
        <w:tc>
          <w:tcPr>
            <w:tcW w:w="669" w:type="dxa"/>
            <w:gridSpan w:val="2"/>
            <w:tcBorders>
              <w:top w:val="single" w:sz="4" w:space="0" w:color="auto"/>
              <w:left w:val="single" w:sz="4" w:space="0" w:color="auto"/>
              <w:bottom w:val="single" w:sz="4" w:space="0" w:color="auto"/>
              <w:right w:val="single" w:sz="4" w:space="0" w:color="auto"/>
            </w:tcBorders>
          </w:tcPr>
          <w:p w:rsidR="009B3287" w:rsidRPr="0097168B" w:rsidRDefault="009B3287" w:rsidP="006D6B1D">
            <w:pPr>
              <w:spacing w:after="0" w:line="20" w:lineRule="atLeast"/>
              <w:rPr>
                <w:rFonts w:ascii="Times New Roman" w:hAnsi="Times New Roman" w:cs="Times New Roman"/>
                <w:sz w:val="20"/>
                <w:szCs w:val="20"/>
                <w:lang w:val="it-IT"/>
              </w:rPr>
            </w:pPr>
            <w:r w:rsidRPr="0097168B">
              <w:rPr>
                <w:rFonts w:ascii="Times New Roman" w:hAnsi="Times New Roman" w:cs="Times New Roman"/>
                <w:sz w:val="20"/>
                <w:szCs w:val="20"/>
                <w:lang w:val="it-IT"/>
              </w:rPr>
              <w:t>2.</w:t>
            </w:r>
          </w:p>
        </w:tc>
        <w:tc>
          <w:tcPr>
            <w:tcW w:w="719" w:type="dxa"/>
            <w:gridSpan w:val="2"/>
            <w:vMerge w:val="restart"/>
            <w:tcBorders>
              <w:top w:val="single" w:sz="4" w:space="0" w:color="auto"/>
              <w:left w:val="single" w:sz="4" w:space="0" w:color="auto"/>
              <w:right w:val="single" w:sz="4" w:space="0" w:color="auto"/>
            </w:tcBorders>
            <w:textDirection w:val="btLr"/>
            <w:vAlign w:val="center"/>
          </w:tcPr>
          <w:p w:rsidR="009B3287" w:rsidRPr="0097168B" w:rsidRDefault="009B3287" w:rsidP="006D6B1D">
            <w:pPr>
              <w:spacing w:after="0" w:line="20" w:lineRule="atLeast"/>
              <w:jc w:val="center"/>
              <w:rPr>
                <w:rFonts w:ascii="Times New Roman" w:hAnsi="Times New Roman" w:cs="Times New Roman"/>
                <w:b/>
                <w:sz w:val="24"/>
                <w:szCs w:val="24"/>
              </w:rPr>
            </w:pPr>
            <w:r w:rsidRPr="0097168B">
              <w:rPr>
                <w:rFonts w:ascii="Times New Roman" w:hAnsi="Times New Roman" w:cs="Times New Roman"/>
                <w:b/>
                <w:sz w:val="24"/>
                <w:szCs w:val="24"/>
              </w:rPr>
              <w:t xml:space="preserve">III  KOLOVOZNA  </w:t>
            </w:r>
          </w:p>
          <w:p w:rsidR="009B3287" w:rsidRPr="0097168B" w:rsidRDefault="009B3287" w:rsidP="006D6B1D">
            <w:pPr>
              <w:spacing w:after="0" w:line="20" w:lineRule="atLeast"/>
              <w:jc w:val="center"/>
              <w:rPr>
                <w:rFonts w:ascii="Times New Roman" w:hAnsi="Times New Roman" w:cs="Times New Roman"/>
                <w:b/>
                <w:sz w:val="24"/>
                <w:szCs w:val="24"/>
              </w:rPr>
            </w:pPr>
            <w:r w:rsidRPr="0097168B">
              <w:rPr>
                <w:rFonts w:ascii="Times New Roman" w:hAnsi="Times New Roman" w:cs="Times New Roman"/>
                <w:b/>
                <w:sz w:val="24"/>
                <w:szCs w:val="24"/>
              </w:rPr>
              <w:t>K ONSTRUKCIJA</w:t>
            </w:r>
          </w:p>
        </w:tc>
        <w:tc>
          <w:tcPr>
            <w:tcW w:w="3923" w:type="dxa"/>
            <w:gridSpan w:val="4"/>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tabs>
                <w:tab w:val="left" w:pos="243"/>
              </w:tabs>
              <w:spacing w:line="233" w:lineRule="exact"/>
              <w:rPr>
                <w:sz w:val="20"/>
                <w:szCs w:val="20"/>
              </w:rPr>
            </w:pPr>
            <w:r w:rsidRPr="0097168B">
              <w:rPr>
                <w:rFonts w:eastAsia="Times New Roman"/>
                <w:sz w:val="20"/>
                <w:szCs w:val="20"/>
              </w:rPr>
              <w:t>Izrada mehančki stabilizovanog donjeg nosećeg sloja od drobljenog kamenog materijala, granulacije 0/31,5 mm, d=15cm</w:t>
            </w:r>
          </w:p>
        </w:tc>
        <w:tc>
          <w:tcPr>
            <w:tcW w:w="1023" w:type="dxa"/>
            <w:gridSpan w:val="2"/>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spacing w:line="276" w:lineRule="auto"/>
              <w:rPr>
                <w:sz w:val="20"/>
                <w:szCs w:val="20"/>
              </w:rPr>
            </w:pPr>
            <w:r w:rsidRPr="0097168B">
              <w:rPr>
                <w:sz w:val="20"/>
                <w:szCs w:val="20"/>
              </w:rPr>
              <w:t>m³</w:t>
            </w:r>
          </w:p>
          <w:p w:rsidR="009B3287" w:rsidRPr="0097168B" w:rsidRDefault="009B3287" w:rsidP="006D6B1D">
            <w:pPr>
              <w:pStyle w:val="TableParagraph"/>
              <w:spacing w:line="276" w:lineRule="auto"/>
              <w:rPr>
                <w:sz w:val="20"/>
                <w:szCs w:val="20"/>
              </w:rPr>
            </w:pPr>
          </w:p>
        </w:tc>
        <w:tc>
          <w:tcPr>
            <w:tcW w:w="1235" w:type="dxa"/>
            <w:gridSpan w:val="2"/>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spacing w:line="276" w:lineRule="auto"/>
              <w:rPr>
                <w:sz w:val="20"/>
                <w:szCs w:val="20"/>
              </w:rPr>
            </w:pPr>
            <w:r w:rsidRPr="0097168B">
              <w:rPr>
                <w:sz w:val="20"/>
                <w:szCs w:val="20"/>
              </w:rPr>
              <w:t>141,56</w:t>
            </w:r>
          </w:p>
        </w:tc>
        <w:tc>
          <w:tcPr>
            <w:tcW w:w="776" w:type="dxa"/>
            <w:gridSpan w:val="4"/>
            <w:tcBorders>
              <w:top w:val="single" w:sz="4" w:space="0" w:color="auto"/>
              <w:left w:val="single" w:sz="4" w:space="0" w:color="auto"/>
              <w:bottom w:val="single" w:sz="4" w:space="0" w:color="auto"/>
              <w:right w:val="single" w:sz="4" w:space="0" w:color="auto"/>
            </w:tcBorders>
          </w:tcPr>
          <w:p w:rsidR="009B3287" w:rsidRPr="0097168B" w:rsidRDefault="009B3287" w:rsidP="006D6B1D">
            <w:pPr>
              <w:spacing w:after="0" w:line="20" w:lineRule="atLeast"/>
              <w:jc w:val="center"/>
              <w:rPr>
                <w:rFonts w:ascii="Times New Roman" w:hAnsi="Times New Roman" w:cs="Times New Roman"/>
                <w:sz w:val="20"/>
                <w:szCs w:val="20"/>
                <w:lang w:val="it-IT"/>
              </w:rPr>
            </w:pPr>
          </w:p>
        </w:tc>
        <w:tc>
          <w:tcPr>
            <w:tcW w:w="686"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Pr="00E90357" w:rsidRDefault="009B3287" w:rsidP="006D6B1D">
            <w:pPr>
              <w:spacing w:after="0" w:line="20" w:lineRule="atLeast"/>
              <w:jc w:val="center"/>
              <w:rPr>
                <w:rFonts w:ascii="Times New Roman" w:hAnsi="Times New Roman" w:cs="Times New Roman"/>
                <w:sz w:val="24"/>
                <w:szCs w:val="24"/>
                <w:lang w:val="it-IT"/>
              </w:rPr>
            </w:pPr>
          </w:p>
        </w:tc>
      </w:tr>
      <w:tr w:rsidR="009B3287" w:rsidTr="006D6B1D">
        <w:trPr>
          <w:trHeight w:val="645"/>
        </w:trPr>
        <w:tc>
          <w:tcPr>
            <w:tcW w:w="669" w:type="dxa"/>
            <w:gridSpan w:val="2"/>
            <w:tcBorders>
              <w:top w:val="single" w:sz="4" w:space="0" w:color="auto"/>
              <w:left w:val="single" w:sz="4" w:space="0" w:color="auto"/>
              <w:bottom w:val="single" w:sz="4" w:space="0" w:color="auto"/>
              <w:right w:val="single" w:sz="4" w:space="0" w:color="auto"/>
            </w:tcBorders>
          </w:tcPr>
          <w:p w:rsidR="009B3287" w:rsidRPr="0097168B" w:rsidRDefault="009B3287" w:rsidP="006D6B1D">
            <w:pPr>
              <w:spacing w:after="0" w:line="20" w:lineRule="atLeast"/>
              <w:rPr>
                <w:rFonts w:ascii="Times New Roman" w:hAnsi="Times New Roman" w:cs="Times New Roman"/>
                <w:sz w:val="20"/>
                <w:szCs w:val="20"/>
                <w:lang w:val="it-IT"/>
              </w:rPr>
            </w:pPr>
            <w:r w:rsidRPr="0097168B">
              <w:rPr>
                <w:rFonts w:ascii="Times New Roman" w:hAnsi="Times New Roman" w:cs="Times New Roman"/>
                <w:sz w:val="20"/>
                <w:szCs w:val="20"/>
                <w:lang w:val="it-IT"/>
              </w:rPr>
              <w:t>3.</w:t>
            </w:r>
          </w:p>
        </w:tc>
        <w:tc>
          <w:tcPr>
            <w:tcW w:w="719" w:type="dxa"/>
            <w:gridSpan w:val="2"/>
            <w:vMerge/>
            <w:tcBorders>
              <w:left w:val="single" w:sz="4" w:space="0" w:color="auto"/>
              <w:right w:val="single" w:sz="4" w:space="0" w:color="auto"/>
            </w:tcBorders>
            <w:textDirection w:val="btLr"/>
            <w:vAlign w:val="center"/>
          </w:tcPr>
          <w:p w:rsidR="009B3287" w:rsidRPr="0097168B" w:rsidRDefault="009B3287" w:rsidP="006D6B1D">
            <w:pPr>
              <w:spacing w:after="0" w:line="20" w:lineRule="atLeast"/>
              <w:jc w:val="center"/>
              <w:rPr>
                <w:rFonts w:ascii="Times New Roman" w:hAnsi="Times New Roman" w:cs="Times New Roman"/>
                <w:b/>
                <w:sz w:val="20"/>
                <w:szCs w:val="20"/>
              </w:rPr>
            </w:pPr>
          </w:p>
        </w:tc>
        <w:tc>
          <w:tcPr>
            <w:tcW w:w="3923" w:type="dxa"/>
            <w:gridSpan w:val="4"/>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tabs>
                <w:tab w:val="left" w:pos="243"/>
              </w:tabs>
              <w:spacing w:line="233" w:lineRule="exact"/>
              <w:rPr>
                <w:sz w:val="20"/>
                <w:szCs w:val="20"/>
              </w:rPr>
            </w:pPr>
            <w:r w:rsidRPr="0097168B">
              <w:rPr>
                <w:rFonts w:eastAsia="Times New Roman"/>
                <w:sz w:val="20"/>
                <w:szCs w:val="20"/>
              </w:rPr>
              <w:t>Izrada  nosećeg sloja od bituminiziranog drobljenog agregata BNS 22sA, d=6.0cm</w:t>
            </w:r>
          </w:p>
        </w:tc>
        <w:tc>
          <w:tcPr>
            <w:tcW w:w="1023" w:type="dxa"/>
            <w:gridSpan w:val="2"/>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spacing w:line="276" w:lineRule="auto"/>
              <w:rPr>
                <w:sz w:val="20"/>
                <w:szCs w:val="20"/>
              </w:rPr>
            </w:pPr>
            <w:r w:rsidRPr="0097168B">
              <w:rPr>
                <w:rFonts w:eastAsia="Times New Roman"/>
                <w:sz w:val="20"/>
                <w:szCs w:val="20"/>
              </w:rPr>
              <w:t>m</w:t>
            </w:r>
            <w:r w:rsidRPr="0097168B">
              <w:rPr>
                <w:rFonts w:eastAsia="Times New Roman"/>
                <w:sz w:val="20"/>
                <w:szCs w:val="20"/>
                <w:vertAlign w:val="superscript"/>
              </w:rPr>
              <w:t>2</w:t>
            </w:r>
          </w:p>
          <w:p w:rsidR="009B3287" w:rsidRPr="0097168B" w:rsidRDefault="009B3287" w:rsidP="006D6B1D">
            <w:pPr>
              <w:pStyle w:val="TableParagraph"/>
              <w:spacing w:before="6" w:line="252" w:lineRule="exact"/>
              <w:ind w:left="419" w:right="406"/>
              <w:rPr>
                <w:sz w:val="20"/>
                <w:szCs w:val="20"/>
              </w:rPr>
            </w:pPr>
          </w:p>
        </w:tc>
        <w:tc>
          <w:tcPr>
            <w:tcW w:w="1235" w:type="dxa"/>
            <w:gridSpan w:val="2"/>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spacing w:line="276" w:lineRule="auto"/>
              <w:rPr>
                <w:sz w:val="20"/>
                <w:szCs w:val="20"/>
              </w:rPr>
            </w:pPr>
            <w:r w:rsidRPr="0097168B">
              <w:rPr>
                <w:sz w:val="20"/>
                <w:szCs w:val="20"/>
              </w:rPr>
              <w:t>943,70</w:t>
            </w:r>
          </w:p>
          <w:p w:rsidR="009B3287" w:rsidRPr="0097168B" w:rsidRDefault="009B3287" w:rsidP="006D6B1D">
            <w:pPr>
              <w:pStyle w:val="TableParagraph"/>
              <w:spacing w:line="233" w:lineRule="exact"/>
              <w:ind w:left="224" w:right="93"/>
              <w:jc w:val="center"/>
              <w:rPr>
                <w:sz w:val="20"/>
                <w:szCs w:val="20"/>
              </w:rPr>
            </w:pPr>
          </w:p>
        </w:tc>
        <w:tc>
          <w:tcPr>
            <w:tcW w:w="776" w:type="dxa"/>
            <w:gridSpan w:val="4"/>
            <w:tcBorders>
              <w:top w:val="single" w:sz="4" w:space="0" w:color="auto"/>
              <w:left w:val="single" w:sz="4" w:space="0" w:color="auto"/>
              <w:bottom w:val="single" w:sz="4" w:space="0" w:color="auto"/>
              <w:right w:val="single" w:sz="4" w:space="0" w:color="auto"/>
            </w:tcBorders>
          </w:tcPr>
          <w:p w:rsidR="009B3287" w:rsidRPr="0097168B" w:rsidRDefault="009B3287" w:rsidP="006D6B1D">
            <w:pPr>
              <w:spacing w:after="0" w:line="20" w:lineRule="atLeast"/>
              <w:jc w:val="center"/>
              <w:rPr>
                <w:rFonts w:ascii="Times New Roman" w:hAnsi="Times New Roman" w:cs="Times New Roman"/>
                <w:sz w:val="20"/>
                <w:szCs w:val="20"/>
                <w:lang w:val="it-IT"/>
              </w:rPr>
            </w:pP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r>
      <w:tr w:rsidR="009B3287" w:rsidTr="006D6B1D">
        <w:trPr>
          <w:trHeight w:val="615"/>
        </w:trPr>
        <w:tc>
          <w:tcPr>
            <w:tcW w:w="669" w:type="dxa"/>
            <w:gridSpan w:val="2"/>
            <w:tcBorders>
              <w:top w:val="single" w:sz="4" w:space="0" w:color="auto"/>
              <w:left w:val="single" w:sz="4" w:space="0" w:color="auto"/>
              <w:bottom w:val="single" w:sz="4" w:space="0" w:color="auto"/>
              <w:right w:val="single" w:sz="4" w:space="0" w:color="auto"/>
            </w:tcBorders>
          </w:tcPr>
          <w:p w:rsidR="009B3287" w:rsidRPr="0097168B" w:rsidRDefault="009B3287" w:rsidP="006D6B1D">
            <w:pPr>
              <w:spacing w:after="0" w:line="20" w:lineRule="atLeast"/>
              <w:rPr>
                <w:rFonts w:ascii="Times New Roman" w:hAnsi="Times New Roman" w:cs="Times New Roman"/>
                <w:sz w:val="20"/>
                <w:szCs w:val="20"/>
                <w:lang w:val="it-IT"/>
              </w:rPr>
            </w:pPr>
            <w:r w:rsidRPr="0097168B">
              <w:rPr>
                <w:rFonts w:ascii="Times New Roman" w:hAnsi="Times New Roman" w:cs="Times New Roman"/>
                <w:sz w:val="20"/>
                <w:szCs w:val="20"/>
                <w:lang w:val="it-IT"/>
              </w:rPr>
              <w:t>4.</w:t>
            </w:r>
          </w:p>
        </w:tc>
        <w:tc>
          <w:tcPr>
            <w:tcW w:w="719" w:type="dxa"/>
            <w:gridSpan w:val="2"/>
            <w:vMerge/>
            <w:tcBorders>
              <w:left w:val="single" w:sz="4" w:space="0" w:color="auto"/>
              <w:right w:val="single" w:sz="4" w:space="0" w:color="auto"/>
            </w:tcBorders>
            <w:textDirection w:val="btLr"/>
            <w:vAlign w:val="center"/>
          </w:tcPr>
          <w:p w:rsidR="009B3287" w:rsidRPr="0097168B" w:rsidRDefault="009B3287" w:rsidP="006D6B1D">
            <w:pPr>
              <w:spacing w:after="0" w:line="20" w:lineRule="atLeast"/>
              <w:jc w:val="center"/>
              <w:rPr>
                <w:rFonts w:ascii="Times New Roman" w:hAnsi="Times New Roman" w:cs="Times New Roman"/>
                <w:b/>
                <w:sz w:val="20"/>
                <w:szCs w:val="20"/>
              </w:rPr>
            </w:pPr>
          </w:p>
        </w:tc>
        <w:tc>
          <w:tcPr>
            <w:tcW w:w="3923" w:type="dxa"/>
            <w:gridSpan w:val="4"/>
            <w:tcBorders>
              <w:top w:val="single" w:sz="4" w:space="0" w:color="auto"/>
              <w:left w:val="single" w:sz="4" w:space="0" w:color="auto"/>
              <w:bottom w:val="single" w:sz="4" w:space="0" w:color="auto"/>
              <w:right w:val="single" w:sz="4" w:space="0" w:color="auto"/>
            </w:tcBorders>
            <w:vAlign w:val="center"/>
          </w:tcPr>
          <w:p w:rsidR="009B3287" w:rsidRPr="0097168B" w:rsidRDefault="009B3287" w:rsidP="006D6B1D">
            <w:pPr>
              <w:spacing w:after="0" w:line="240" w:lineRule="auto"/>
              <w:rPr>
                <w:rFonts w:ascii="Times New Roman" w:eastAsia="Times New Roman" w:hAnsi="Times New Roman" w:cs="Times New Roman"/>
                <w:sz w:val="20"/>
                <w:szCs w:val="20"/>
              </w:rPr>
            </w:pPr>
            <w:r w:rsidRPr="0097168B">
              <w:rPr>
                <w:rFonts w:ascii="Times New Roman" w:eastAsia="Times New Roman" w:hAnsi="Times New Roman" w:cs="Times New Roman"/>
                <w:sz w:val="20"/>
                <w:szCs w:val="20"/>
              </w:rPr>
              <w:t xml:space="preserve">Izrada  nosećeg </w:t>
            </w:r>
            <w:r>
              <w:rPr>
                <w:rFonts w:ascii="Times New Roman" w:eastAsia="Times New Roman" w:hAnsi="Times New Roman" w:cs="Times New Roman"/>
                <w:sz w:val="20"/>
                <w:szCs w:val="20"/>
              </w:rPr>
              <w:t xml:space="preserve"> </w:t>
            </w:r>
            <w:r w:rsidRPr="0097168B">
              <w:rPr>
                <w:rFonts w:ascii="Times New Roman" w:eastAsia="Times New Roman" w:hAnsi="Times New Roman" w:cs="Times New Roman"/>
                <w:sz w:val="20"/>
                <w:szCs w:val="20"/>
              </w:rPr>
              <w:t>sloja od bituminiziranog drobljenog agregata BNS 22sA, d=6.0cm</w:t>
            </w:r>
          </w:p>
        </w:tc>
        <w:tc>
          <w:tcPr>
            <w:tcW w:w="1023" w:type="dxa"/>
            <w:gridSpan w:val="2"/>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spacing w:line="276" w:lineRule="auto"/>
              <w:rPr>
                <w:sz w:val="20"/>
                <w:szCs w:val="20"/>
              </w:rPr>
            </w:pPr>
            <w:r w:rsidRPr="0097168B">
              <w:rPr>
                <w:rFonts w:eastAsia="Times New Roman"/>
                <w:sz w:val="20"/>
                <w:szCs w:val="20"/>
              </w:rPr>
              <w:t>m</w:t>
            </w:r>
            <w:r w:rsidRPr="0097168B">
              <w:rPr>
                <w:rFonts w:eastAsia="Times New Roman"/>
                <w:sz w:val="20"/>
                <w:szCs w:val="20"/>
                <w:vertAlign w:val="superscript"/>
              </w:rPr>
              <w:t>2</w:t>
            </w:r>
          </w:p>
          <w:p w:rsidR="009B3287" w:rsidRPr="0097168B" w:rsidRDefault="009B3287" w:rsidP="006D6B1D">
            <w:pPr>
              <w:pStyle w:val="TableParagraph"/>
              <w:spacing w:line="276" w:lineRule="auto"/>
              <w:rPr>
                <w:sz w:val="20"/>
                <w:szCs w:val="20"/>
              </w:rPr>
            </w:pPr>
          </w:p>
          <w:p w:rsidR="009B3287" w:rsidRPr="0097168B" w:rsidRDefault="009B3287" w:rsidP="006D6B1D">
            <w:pPr>
              <w:pStyle w:val="TableParagraph"/>
              <w:spacing w:before="6" w:line="252" w:lineRule="exact"/>
              <w:ind w:left="419" w:right="406"/>
              <w:rPr>
                <w:sz w:val="20"/>
                <w:szCs w:val="20"/>
              </w:rPr>
            </w:pPr>
          </w:p>
        </w:tc>
        <w:tc>
          <w:tcPr>
            <w:tcW w:w="1235" w:type="dxa"/>
            <w:gridSpan w:val="2"/>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spacing w:line="276" w:lineRule="auto"/>
              <w:rPr>
                <w:sz w:val="20"/>
                <w:szCs w:val="20"/>
              </w:rPr>
            </w:pPr>
            <w:r w:rsidRPr="0097168B">
              <w:rPr>
                <w:sz w:val="20"/>
                <w:szCs w:val="20"/>
              </w:rPr>
              <w:t>943,70</w:t>
            </w:r>
          </w:p>
          <w:p w:rsidR="009B3287" w:rsidRPr="0097168B" w:rsidRDefault="009B3287" w:rsidP="006D6B1D">
            <w:pPr>
              <w:pStyle w:val="TableParagraph"/>
              <w:spacing w:line="233" w:lineRule="exact"/>
              <w:ind w:left="224" w:right="93"/>
              <w:jc w:val="center"/>
              <w:rPr>
                <w:sz w:val="20"/>
                <w:szCs w:val="20"/>
              </w:rPr>
            </w:pPr>
          </w:p>
        </w:tc>
        <w:tc>
          <w:tcPr>
            <w:tcW w:w="776" w:type="dxa"/>
            <w:gridSpan w:val="4"/>
            <w:tcBorders>
              <w:top w:val="single" w:sz="4" w:space="0" w:color="auto"/>
              <w:left w:val="single" w:sz="4" w:space="0" w:color="auto"/>
              <w:bottom w:val="single" w:sz="4" w:space="0" w:color="auto"/>
              <w:right w:val="single" w:sz="4" w:space="0" w:color="auto"/>
            </w:tcBorders>
          </w:tcPr>
          <w:p w:rsidR="009B3287" w:rsidRPr="0097168B" w:rsidRDefault="009B3287" w:rsidP="006D6B1D">
            <w:pPr>
              <w:spacing w:after="0" w:line="20" w:lineRule="atLeast"/>
              <w:jc w:val="center"/>
              <w:rPr>
                <w:rFonts w:ascii="Times New Roman" w:hAnsi="Times New Roman" w:cs="Times New Roman"/>
                <w:sz w:val="20"/>
                <w:szCs w:val="20"/>
                <w:lang w:val="it-IT"/>
              </w:rPr>
            </w:pP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r>
      <w:tr w:rsidR="009B3287" w:rsidTr="006D6B1D">
        <w:trPr>
          <w:trHeight w:val="615"/>
        </w:trPr>
        <w:tc>
          <w:tcPr>
            <w:tcW w:w="669" w:type="dxa"/>
            <w:gridSpan w:val="2"/>
            <w:tcBorders>
              <w:top w:val="single" w:sz="4" w:space="0" w:color="auto"/>
              <w:left w:val="single" w:sz="4" w:space="0" w:color="auto"/>
              <w:bottom w:val="single" w:sz="4" w:space="0" w:color="auto"/>
              <w:right w:val="single" w:sz="4" w:space="0" w:color="auto"/>
            </w:tcBorders>
          </w:tcPr>
          <w:p w:rsidR="009B3287" w:rsidRPr="0097168B" w:rsidRDefault="009B3287" w:rsidP="006D6B1D">
            <w:pPr>
              <w:spacing w:after="0" w:line="20" w:lineRule="atLeast"/>
              <w:rPr>
                <w:rFonts w:ascii="Times New Roman" w:hAnsi="Times New Roman" w:cs="Times New Roman"/>
                <w:sz w:val="20"/>
                <w:szCs w:val="20"/>
                <w:lang w:val="it-IT"/>
              </w:rPr>
            </w:pPr>
            <w:r w:rsidRPr="0097168B">
              <w:rPr>
                <w:rFonts w:ascii="Times New Roman" w:hAnsi="Times New Roman" w:cs="Times New Roman"/>
                <w:sz w:val="20"/>
                <w:szCs w:val="20"/>
                <w:lang w:val="it-IT"/>
              </w:rPr>
              <w:t>5.</w:t>
            </w:r>
          </w:p>
        </w:tc>
        <w:tc>
          <w:tcPr>
            <w:tcW w:w="719" w:type="dxa"/>
            <w:gridSpan w:val="2"/>
            <w:vMerge/>
            <w:tcBorders>
              <w:left w:val="single" w:sz="4" w:space="0" w:color="auto"/>
              <w:right w:val="single" w:sz="4" w:space="0" w:color="auto"/>
            </w:tcBorders>
            <w:textDirection w:val="btLr"/>
            <w:vAlign w:val="center"/>
          </w:tcPr>
          <w:p w:rsidR="009B3287" w:rsidRPr="0097168B" w:rsidRDefault="009B3287" w:rsidP="006D6B1D">
            <w:pPr>
              <w:spacing w:after="0" w:line="20" w:lineRule="atLeast"/>
              <w:jc w:val="center"/>
              <w:rPr>
                <w:rFonts w:ascii="Times New Roman" w:hAnsi="Times New Roman" w:cs="Times New Roman"/>
                <w:b/>
                <w:sz w:val="20"/>
                <w:szCs w:val="20"/>
              </w:rPr>
            </w:pPr>
          </w:p>
        </w:tc>
        <w:tc>
          <w:tcPr>
            <w:tcW w:w="3923" w:type="dxa"/>
            <w:gridSpan w:val="4"/>
            <w:tcBorders>
              <w:top w:val="single" w:sz="4" w:space="0" w:color="auto"/>
              <w:left w:val="single" w:sz="4" w:space="0" w:color="auto"/>
              <w:bottom w:val="single" w:sz="4" w:space="0" w:color="auto"/>
              <w:right w:val="single" w:sz="4" w:space="0" w:color="auto"/>
            </w:tcBorders>
            <w:vAlign w:val="center"/>
          </w:tcPr>
          <w:p w:rsidR="009B3287" w:rsidRPr="0097168B" w:rsidRDefault="009B3287" w:rsidP="006D6B1D">
            <w:pPr>
              <w:spacing w:after="0" w:line="240" w:lineRule="auto"/>
              <w:rPr>
                <w:rFonts w:ascii="Times New Roman" w:eastAsia="Times New Roman" w:hAnsi="Times New Roman" w:cs="Times New Roman"/>
                <w:sz w:val="20"/>
                <w:szCs w:val="20"/>
              </w:rPr>
            </w:pPr>
            <w:r w:rsidRPr="0097168B">
              <w:rPr>
                <w:rFonts w:ascii="Times New Roman" w:eastAsia="Times New Roman" w:hAnsi="Times New Roman" w:cs="Times New Roman"/>
                <w:sz w:val="20"/>
                <w:szCs w:val="20"/>
              </w:rPr>
              <w:t xml:space="preserve">Izrada  habajućeg sloja od asfalt betona AB 11s d=4cm </w:t>
            </w:r>
          </w:p>
        </w:tc>
        <w:tc>
          <w:tcPr>
            <w:tcW w:w="1023" w:type="dxa"/>
            <w:gridSpan w:val="2"/>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spacing w:line="276" w:lineRule="auto"/>
              <w:rPr>
                <w:sz w:val="20"/>
                <w:szCs w:val="20"/>
              </w:rPr>
            </w:pPr>
            <w:r w:rsidRPr="0097168B">
              <w:rPr>
                <w:rFonts w:eastAsia="Times New Roman"/>
                <w:sz w:val="20"/>
                <w:szCs w:val="20"/>
              </w:rPr>
              <w:t>m</w:t>
            </w:r>
            <w:r w:rsidRPr="0097168B">
              <w:rPr>
                <w:rFonts w:eastAsia="Times New Roman"/>
                <w:sz w:val="20"/>
                <w:szCs w:val="20"/>
                <w:vertAlign w:val="superscript"/>
              </w:rPr>
              <w:t>2</w:t>
            </w:r>
          </w:p>
          <w:p w:rsidR="009B3287" w:rsidRPr="0097168B" w:rsidRDefault="009B3287" w:rsidP="006D6B1D">
            <w:pPr>
              <w:pStyle w:val="TableParagraph"/>
              <w:spacing w:line="276" w:lineRule="auto"/>
              <w:rPr>
                <w:sz w:val="20"/>
                <w:szCs w:val="20"/>
              </w:rPr>
            </w:pPr>
          </w:p>
          <w:p w:rsidR="009B3287" w:rsidRPr="0097168B" w:rsidRDefault="009B3287" w:rsidP="006D6B1D">
            <w:pPr>
              <w:pStyle w:val="TableParagraph"/>
              <w:spacing w:before="6" w:line="252" w:lineRule="exact"/>
              <w:ind w:left="419" w:right="406"/>
              <w:rPr>
                <w:sz w:val="20"/>
                <w:szCs w:val="20"/>
              </w:rPr>
            </w:pPr>
          </w:p>
        </w:tc>
        <w:tc>
          <w:tcPr>
            <w:tcW w:w="1235" w:type="dxa"/>
            <w:gridSpan w:val="2"/>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spacing w:line="276" w:lineRule="auto"/>
              <w:rPr>
                <w:sz w:val="20"/>
                <w:szCs w:val="20"/>
              </w:rPr>
            </w:pPr>
            <w:r w:rsidRPr="0097168B">
              <w:rPr>
                <w:sz w:val="20"/>
                <w:szCs w:val="20"/>
              </w:rPr>
              <w:t>943,70</w:t>
            </w:r>
          </w:p>
          <w:p w:rsidR="009B3287" w:rsidRPr="0097168B" w:rsidRDefault="009B3287" w:rsidP="006D6B1D">
            <w:pPr>
              <w:pStyle w:val="TableParagraph"/>
              <w:spacing w:line="276" w:lineRule="auto"/>
              <w:rPr>
                <w:sz w:val="20"/>
                <w:szCs w:val="20"/>
              </w:rPr>
            </w:pPr>
          </w:p>
          <w:p w:rsidR="009B3287" w:rsidRPr="0097168B" w:rsidRDefault="009B3287" w:rsidP="006D6B1D">
            <w:pPr>
              <w:pStyle w:val="TableParagraph"/>
              <w:spacing w:line="233" w:lineRule="exact"/>
              <w:ind w:left="224" w:right="93"/>
              <w:jc w:val="center"/>
              <w:rPr>
                <w:sz w:val="20"/>
                <w:szCs w:val="20"/>
              </w:rPr>
            </w:pPr>
          </w:p>
        </w:tc>
        <w:tc>
          <w:tcPr>
            <w:tcW w:w="776" w:type="dxa"/>
            <w:gridSpan w:val="4"/>
            <w:tcBorders>
              <w:top w:val="single" w:sz="4" w:space="0" w:color="auto"/>
              <w:left w:val="single" w:sz="4" w:space="0" w:color="auto"/>
              <w:bottom w:val="single" w:sz="4" w:space="0" w:color="auto"/>
              <w:right w:val="single" w:sz="4" w:space="0" w:color="auto"/>
            </w:tcBorders>
          </w:tcPr>
          <w:p w:rsidR="009B3287" w:rsidRPr="0097168B" w:rsidRDefault="009B3287" w:rsidP="006D6B1D">
            <w:pPr>
              <w:spacing w:after="0" w:line="20" w:lineRule="atLeast"/>
              <w:jc w:val="center"/>
              <w:rPr>
                <w:rFonts w:ascii="Times New Roman" w:hAnsi="Times New Roman" w:cs="Times New Roman"/>
                <w:sz w:val="20"/>
                <w:szCs w:val="20"/>
                <w:lang w:val="it-IT"/>
              </w:rPr>
            </w:pP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r>
      <w:tr w:rsidR="009B3287" w:rsidTr="006D6B1D">
        <w:trPr>
          <w:trHeight w:val="420"/>
        </w:trPr>
        <w:tc>
          <w:tcPr>
            <w:tcW w:w="669" w:type="dxa"/>
            <w:gridSpan w:val="2"/>
            <w:tcBorders>
              <w:top w:val="single" w:sz="4" w:space="0" w:color="auto"/>
              <w:left w:val="single" w:sz="4" w:space="0" w:color="auto"/>
              <w:bottom w:val="single" w:sz="4" w:space="0" w:color="auto"/>
              <w:right w:val="single" w:sz="4" w:space="0" w:color="auto"/>
            </w:tcBorders>
          </w:tcPr>
          <w:p w:rsidR="009B3287" w:rsidRPr="0097168B" w:rsidRDefault="009B3287" w:rsidP="006D6B1D">
            <w:pPr>
              <w:spacing w:after="0" w:line="20" w:lineRule="atLeast"/>
              <w:rPr>
                <w:rFonts w:ascii="Times New Roman" w:hAnsi="Times New Roman" w:cs="Times New Roman"/>
                <w:sz w:val="20"/>
                <w:szCs w:val="20"/>
                <w:lang w:val="it-IT"/>
              </w:rPr>
            </w:pPr>
            <w:r w:rsidRPr="0097168B">
              <w:rPr>
                <w:rFonts w:ascii="Times New Roman" w:hAnsi="Times New Roman" w:cs="Times New Roman"/>
                <w:sz w:val="20"/>
                <w:szCs w:val="20"/>
                <w:lang w:val="it-IT"/>
              </w:rPr>
              <w:t>6.</w:t>
            </w:r>
          </w:p>
        </w:tc>
        <w:tc>
          <w:tcPr>
            <w:tcW w:w="719" w:type="dxa"/>
            <w:gridSpan w:val="2"/>
            <w:vMerge/>
            <w:tcBorders>
              <w:left w:val="single" w:sz="4" w:space="0" w:color="auto"/>
              <w:right w:val="single" w:sz="4" w:space="0" w:color="auto"/>
            </w:tcBorders>
            <w:textDirection w:val="btLr"/>
            <w:vAlign w:val="center"/>
          </w:tcPr>
          <w:p w:rsidR="009B3287" w:rsidRPr="0097168B" w:rsidRDefault="009B3287" w:rsidP="006D6B1D">
            <w:pPr>
              <w:spacing w:after="0" w:line="20" w:lineRule="atLeast"/>
              <w:jc w:val="center"/>
              <w:rPr>
                <w:rFonts w:ascii="Times New Roman" w:hAnsi="Times New Roman" w:cs="Times New Roman"/>
                <w:b/>
                <w:sz w:val="20"/>
                <w:szCs w:val="20"/>
              </w:rPr>
            </w:pPr>
          </w:p>
        </w:tc>
        <w:tc>
          <w:tcPr>
            <w:tcW w:w="3923" w:type="dxa"/>
            <w:gridSpan w:val="4"/>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tabs>
                <w:tab w:val="left" w:pos="243"/>
              </w:tabs>
              <w:spacing w:line="233" w:lineRule="exact"/>
              <w:rPr>
                <w:sz w:val="20"/>
                <w:szCs w:val="20"/>
              </w:rPr>
            </w:pPr>
            <w:r w:rsidRPr="0097168B">
              <w:rPr>
                <w:rFonts w:eastAsia="Times New Roman"/>
                <w:sz w:val="20"/>
                <w:szCs w:val="20"/>
              </w:rPr>
              <w:t xml:space="preserve">Izrada trotoara na dijelu van nadvožnjaka i zidova: </w:t>
            </w:r>
            <w:r w:rsidRPr="0097168B">
              <w:rPr>
                <w:rFonts w:eastAsia="Times New Roman"/>
                <w:sz w:val="20"/>
                <w:szCs w:val="20"/>
              </w:rPr>
              <w:br/>
              <w:t>• Beton MB 30 d = 12 cm,</w:t>
            </w:r>
            <w:r w:rsidRPr="0097168B">
              <w:rPr>
                <w:rFonts w:eastAsia="Times New Roman"/>
                <w:sz w:val="20"/>
                <w:szCs w:val="20"/>
              </w:rPr>
              <w:br/>
              <w:t>• Donji noseći sloj - tampon d = 15 cm</w:t>
            </w:r>
          </w:p>
        </w:tc>
        <w:tc>
          <w:tcPr>
            <w:tcW w:w="1023" w:type="dxa"/>
            <w:gridSpan w:val="2"/>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spacing w:line="276" w:lineRule="auto"/>
              <w:rPr>
                <w:sz w:val="20"/>
                <w:szCs w:val="20"/>
              </w:rPr>
            </w:pPr>
            <w:r w:rsidRPr="0097168B">
              <w:rPr>
                <w:rFonts w:eastAsia="Times New Roman"/>
                <w:sz w:val="20"/>
                <w:szCs w:val="20"/>
              </w:rPr>
              <w:t>m</w:t>
            </w:r>
            <w:r w:rsidRPr="0097168B">
              <w:rPr>
                <w:rFonts w:eastAsia="Times New Roman"/>
                <w:sz w:val="20"/>
                <w:szCs w:val="20"/>
                <w:vertAlign w:val="superscript"/>
              </w:rPr>
              <w:t>2</w:t>
            </w:r>
          </w:p>
          <w:p w:rsidR="009B3287" w:rsidRPr="0097168B" w:rsidRDefault="009B3287" w:rsidP="006D6B1D">
            <w:pPr>
              <w:pStyle w:val="TableParagraph"/>
              <w:spacing w:before="6" w:line="252" w:lineRule="exact"/>
              <w:ind w:left="419" w:right="406"/>
              <w:rPr>
                <w:sz w:val="20"/>
                <w:szCs w:val="20"/>
              </w:rPr>
            </w:pPr>
          </w:p>
        </w:tc>
        <w:tc>
          <w:tcPr>
            <w:tcW w:w="1235" w:type="dxa"/>
            <w:gridSpan w:val="2"/>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spacing w:line="233" w:lineRule="exact"/>
              <w:ind w:right="93"/>
              <w:rPr>
                <w:sz w:val="20"/>
                <w:szCs w:val="20"/>
              </w:rPr>
            </w:pPr>
            <w:r w:rsidRPr="0097168B">
              <w:rPr>
                <w:sz w:val="20"/>
                <w:szCs w:val="20"/>
              </w:rPr>
              <w:t>371,80</w:t>
            </w:r>
          </w:p>
        </w:tc>
        <w:tc>
          <w:tcPr>
            <w:tcW w:w="776" w:type="dxa"/>
            <w:gridSpan w:val="4"/>
            <w:tcBorders>
              <w:top w:val="single" w:sz="4" w:space="0" w:color="auto"/>
              <w:left w:val="single" w:sz="4" w:space="0" w:color="auto"/>
              <w:bottom w:val="single" w:sz="4" w:space="0" w:color="auto"/>
              <w:right w:val="single" w:sz="4" w:space="0" w:color="auto"/>
            </w:tcBorders>
          </w:tcPr>
          <w:p w:rsidR="009B3287" w:rsidRPr="0097168B" w:rsidRDefault="009B3287" w:rsidP="006D6B1D">
            <w:pPr>
              <w:spacing w:after="0" w:line="20" w:lineRule="atLeast"/>
              <w:jc w:val="center"/>
              <w:rPr>
                <w:rFonts w:ascii="Times New Roman" w:hAnsi="Times New Roman" w:cs="Times New Roman"/>
                <w:sz w:val="20"/>
                <w:szCs w:val="20"/>
                <w:lang w:val="it-IT"/>
              </w:rPr>
            </w:pP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r>
      <w:tr w:rsidR="009B3287" w:rsidTr="006D6B1D">
        <w:trPr>
          <w:trHeight w:val="495"/>
        </w:trPr>
        <w:tc>
          <w:tcPr>
            <w:tcW w:w="669" w:type="dxa"/>
            <w:gridSpan w:val="2"/>
            <w:tcBorders>
              <w:top w:val="single" w:sz="4" w:space="0" w:color="auto"/>
              <w:left w:val="single" w:sz="4" w:space="0" w:color="auto"/>
              <w:bottom w:val="single" w:sz="4" w:space="0" w:color="auto"/>
              <w:right w:val="single" w:sz="4" w:space="0" w:color="auto"/>
            </w:tcBorders>
          </w:tcPr>
          <w:p w:rsidR="009B3287" w:rsidRPr="0097168B" w:rsidRDefault="009B3287" w:rsidP="006D6B1D">
            <w:pPr>
              <w:spacing w:after="0" w:line="20" w:lineRule="atLeast"/>
              <w:rPr>
                <w:rFonts w:ascii="Times New Roman" w:hAnsi="Times New Roman" w:cs="Times New Roman"/>
                <w:sz w:val="20"/>
                <w:szCs w:val="20"/>
                <w:lang w:val="it-IT"/>
              </w:rPr>
            </w:pPr>
            <w:r w:rsidRPr="0097168B">
              <w:rPr>
                <w:rFonts w:ascii="Times New Roman" w:hAnsi="Times New Roman" w:cs="Times New Roman"/>
                <w:sz w:val="20"/>
                <w:szCs w:val="20"/>
                <w:lang w:val="it-IT"/>
              </w:rPr>
              <w:t>7.</w:t>
            </w:r>
          </w:p>
        </w:tc>
        <w:tc>
          <w:tcPr>
            <w:tcW w:w="719" w:type="dxa"/>
            <w:gridSpan w:val="2"/>
            <w:tcBorders>
              <w:left w:val="single" w:sz="4" w:space="0" w:color="auto"/>
              <w:right w:val="single" w:sz="4" w:space="0" w:color="auto"/>
            </w:tcBorders>
            <w:textDirection w:val="btLr"/>
            <w:vAlign w:val="center"/>
          </w:tcPr>
          <w:p w:rsidR="009B3287" w:rsidRPr="0097168B" w:rsidRDefault="009B3287" w:rsidP="006D6B1D">
            <w:pPr>
              <w:spacing w:after="0" w:line="20" w:lineRule="atLeast"/>
              <w:jc w:val="center"/>
              <w:rPr>
                <w:rFonts w:ascii="Times New Roman" w:hAnsi="Times New Roman" w:cs="Times New Roman"/>
                <w:b/>
                <w:sz w:val="20"/>
                <w:szCs w:val="20"/>
              </w:rPr>
            </w:pPr>
          </w:p>
        </w:tc>
        <w:tc>
          <w:tcPr>
            <w:tcW w:w="3923" w:type="dxa"/>
            <w:gridSpan w:val="4"/>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tabs>
                <w:tab w:val="left" w:pos="243"/>
              </w:tabs>
              <w:spacing w:line="233" w:lineRule="exact"/>
              <w:rPr>
                <w:sz w:val="20"/>
                <w:szCs w:val="20"/>
              </w:rPr>
            </w:pPr>
            <w:r w:rsidRPr="0097168B">
              <w:rPr>
                <w:rFonts w:eastAsia="Times New Roman"/>
                <w:sz w:val="20"/>
                <w:szCs w:val="20"/>
              </w:rPr>
              <w:t>Nabavka i ugradnja ivičnjaka od betona 18/24cm na dijelu van nadvožnjaka i zidova</w:t>
            </w:r>
          </w:p>
        </w:tc>
        <w:tc>
          <w:tcPr>
            <w:tcW w:w="1023" w:type="dxa"/>
            <w:gridSpan w:val="2"/>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spacing w:line="276" w:lineRule="auto"/>
              <w:rPr>
                <w:sz w:val="20"/>
                <w:szCs w:val="20"/>
              </w:rPr>
            </w:pPr>
            <w:r w:rsidRPr="0097168B">
              <w:rPr>
                <w:rFonts w:eastAsia="Times New Roman"/>
                <w:sz w:val="20"/>
                <w:szCs w:val="20"/>
              </w:rPr>
              <w:t>m¹</w:t>
            </w:r>
          </w:p>
          <w:p w:rsidR="009B3287" w:rsidRPr="0097168B" w:rsidRDefault="009B3287" w:rsidP="006D6B1D">
            <w:pPr>
              <w:pStyle w:val="TableParagraph"/>
              <w:spacing w:before="6" w:line="252" w:lineRule="exact"/>
              <w:ind w:left="419" w:right="406"/>
              <w:rPr>
                <w:sz w:val="20"/>
                <w:szCs w:val="20"/>
              </w:rPr>
            </w:pPr>
          </w:p>
        </w:tc>
        <w:tc>
          <w:tcPr>
            <w:tcW w:w="1235" w:type="dxa"/>
            <w:gridSpan w:val="2"/>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spacing w:line="233" w:lineRule="exact"/>
              <w:ind w:right="93"/>
              <w:rPr>
                <w:sz w:val="20"/>
                <w:szCs w:val="20"/>
              </w:rPr>
            </w:pPr>
            <w:r w:rsidRPr="0097168B">
              <w:rPr>
                <w:sz w:val="20"/>
                <w:szCs w:val="20"/>
              </w:rPr>
              <w:t>194,00</w:t>
            </w:r>
          </w:p>
        </w:tc>
        <w:tc>
          <w:tcPr>
            <w:tcW w:w="776" w:type="dxa"/>
            <w:gridSpan w:val="4"/>
            <w:tcBorders>
              <w:top w:val="single" w:sz="4" w:space="0" w:color="auto"/>
              <w:left w:val="single" w:sz="4" w:space="0" w:color="auto"/>
              <w:bottom w:val="single" w:sz="4" w:space="0" w:color="auto"/>
              <w:right w:val="single" w:sz="4" w:space="0" w:color="auto"/>
            </w:tcBorders>
          </w:tcPr>
          <w:p w:rsidR="009B3287" w:rsidRPr="0097168B" w:rsidRDefault="009B3287" w:rsidP="006D6B1D">
            <w:pPr>
              <w:spacing w:after="0" w:line="20" w:lineRule="atLeast"/>
              <w:jc w:val="center"/>
              <w:rPr>
                <w:rFonts w:ascii="Times New Roman" w:hAnsi="Times New Roman" w:cs="Times New Roman"/>
                <w:sz w:val="20"/>
                <w:szCs w:val="20"/>
                <w:lang w:val="it-IT"/>
              </w:rPr>
            </w:pP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r>
      <w:tr w:rsidR="009B3287" w:rsidTr="006D6B1D">
        <w:tc>
          <w:tcPr>
            <w:tcW w:w="8345" w:type="dxa"/>
            <w:gridSpan w:val="16"/>
            <w:tcBorders>
              <w:top w:val="single" w:sz="4" w:space="0" w:color="auto"/>
              <w:left w:val="single" w:sz="4" w:space="0" w:color="auto"/>
              <w:bottom w:val="single" w:sz="4" w:space="0" w:color="auto"/>
              <w:right w:val="single" w:sz="4" w:space="0" w:color="auto"/>
            </w:tcBorders>
            <w:vAlign w:val="center"/>
          </w:tcPr>
          <w:p w:rsidR="009B3287" w:rsidRPr="0097168B" w:rsidRDefault="009B3287" w:rsidP="006D6B1D">
            <w:pPr>
              <w:spacing w:after="0" w:line="20" w:lineRule="atLeast"/>
              <w:jc w:val="both"/>
              <w:rPr>
                <w:rFonts w:ascii="Times New Roman" w:hAnsi="Times New Roman" w:cs="Times New Roman"/>
                <w:b/>
                <w:sz w:val="20"/>
                <w:szCs w:val="20"/>
              </w:rPr>
            </w:pPr>
          </w:p>
          <w:p w:rsidR="009B3287" w:rsidRPr="0097168B" w:rsidRDefault="009B3287" w:rsidP="006D6B1D">
            <w:pPr>
              <w:spacing w:after="0" w:line="20" w:lineRule="atLeast"/>
              <w:jc w:val="both"/>
              <w:rPr>
                <w:rFonts w:ascii="Times New Roman" w:hAnsi="Times New Roman" w:cs="Times New Roman"/>
                <w:b/>
                <w:sz w:val="24"/>
                <w:szCs w:val="24"/>
              </w:rPr>
            </w:pPr>
            <w:r w:rsidRPr="0097168B">
              <w:rPr>
                <w:rFonts w:ascii="Times New Roman" w:hAnsi="Times New Roman" w:cs="Times New Roman"/>
                <w:b/>
                <w:sz w:val="24"/>
                <w:szCs w:val="24"/>
              </w:rPr>
              <w:t>UKUPNO KOLOVOZNA KONSTRUKCIJA</w:t>
            </w:r>
          </w:p>
          <w:p w:rsidR="009B3287" w:rsidRPr="0097168B" w:rsidRDefault="009B3287" w:rsidP="006D6B1D">
            <w:pPr>
              <w:spacing w:after="0" w:line="20" w:lineRule="atLeast"/>
              <w:jc w:val="both"/>
              <w:rPr>
                <w:rFonts w:ascii="Times New Roman" w:hAnsi="Times New Roman" w:cs="Times New Roman"/>
                <w:b/>
                <w:sz w:val="20"/>
                <w:szCs w:val="20"/>
                <w:lang w:val="it-IT"/>
              </w:rPr>
            </w:pPr>
          </w:p>
        </w:tc>
        <w:tc>
          <w:tcPr>
            <w:tcW w:w="686" w:type="dxa"/>
            <w:tcBorders>
              <w:top w:val="single" w:sz="4" w:space="0" w:color="auto"/>
              <w:left w:val="single" w:sz="4" w:space="0" w:color="auto"/>
              <w:bottom w:val="single" w:sz="4" w:space="0" w:color="auto"/>
              <w:right w:val="single" w:sz="4" w:space="0" w:color="auto"/>
            </w:tcBorders>
            <w:vAlign w:val="center"/>
          </w:tcPr>
          <w:p w:rsidR="009B3287" w:rsidRDefault="009B3287" w:rsidP="006D6B1D">
            <w:pPr>
              <w:rPr>
                <w:rFonts w:ascii="Times New Roman" w:hAnsi="Times New Roman" w:cs="Times New Roman"/>
                <w:b/>
                <w:sz w:val="24"/>
                <w:szCs w:val="24"/>
                <w:lang w:val="it-IT"/>
              </w:rPr>
            </w:pPr>
          </w:p>
          <w:p w:rsidR="009B3287" w:rsidRDefault="009B3287" w:rsidP="006D6B1D">
            <w:pPr>
              <w:spacing w:after="0" w:line="20" w:lineRule="atLeast"/>
              <w:jc w:val="both"/>
              <w:rPr>
                <w:rFonts w:ascii="Times New Roman" w:hAnsi="Times New Roman" w:cs="Times New Roman"/>
                <w:b/>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r>
      <w:tr w:rsidR="009B3287" w:rsidTr="006D6B1D">
        <w:tc>
          <w:tcPr>
            <w:tcW w:w="10350" w:type="dxa"/>
            <w:gridSpan w:val="19"/>
            <w:tcBorders>
              <w:top w:val="single" w:sz="4" w:space="0" w:color="auto"/>
              <w:left w:val="single" w:sz="4" w:space="0" w:color="auto"/>
              <w:bottom w:val="single" w:sz="4" w:space="0" w:color="auto"/>
              <w:right w:val="single" w:sz="4" w:space="0" w:color="auto"/>
            </w:tcBorders>
            <w:vAlign w:val="center"/>
          </w:tcPr>
          <w:p w:rsidR="009B3287" w:rsidRDefault="009B3287" w:rsidP="006D6B1D">
            <w:pPr>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96707A">
              <w:rPr>
                <w:rFonts w:ascii="Times New Roman" w:hAnsi="Times New Roman" w:cs="Times New Roman"/>
                <w:b/>
                <w:sz w:val="24"/>
                <w:szCs w:val="24"/>
              </w:rPr>
              <w:t>OSTALI RADOVI</w:t>
            </w:r>
          </w:p>
          <w:p w:rsidR="009B3287" w:rsidRDefault="009B3287" w:rsidP="006D6B1D">
            <w:pPr>
              <w:spacing w:after="0" w:line="20" w:lineRule="atLeast"/>
              <w:jc w:val="center"/>
              <w:rPr>
                <w:rFonts w:ascii="Times New Roman" w:hAnsi="Times New Roman" w:cs="Times New Roman"/>
                <w:sz w:val="24"/>
                <w:szCs w:val="24"/>
                <w:lang w:val="it-IT"/>
              </w:rPr>
            </w:pPr>
          </w:p>
        </w:tc>
      </w:tr>
      <w:tr w:rsidR="009B3287" w:rsidTr="006D6B1D">
        <w:trPr>
          <w:trHeight w:val="1460"/>
        </w:trPr>
        <w:tc>
          <w:tcPr>
            <w:tcW w:w="669" w:type="dxa"/>
            <w:gridSpan w:val="2"/>
            <w:tcBorders>
              <w:top w:val="single" w:sz="4" w:space="0" w:color="auto"/>
              <w:left w:val="single" w:sz="4" w:space="0" w:color="auto"/>
              <w:bottom w:val="single" w:sz="4" w:space="0" w:color="auto"/>
              <w:right w:val="single" w:sz="4" w:space="0" w:color="auto"/>
            </w:tcBorders>
            <w:hideMark/>
          </w:tcPr>
          <w:p w:rsidR="009B3287" w:rsidRPr="0097168B" w:rsidRDefault="009B3287" w:rsidP="006D6B1D">
            <w:pPr>
              <w:spacing w:after="0" w:line="20" w:lineRule="atLeast"/>
              <w:rPr>
                <w:rFonts w:ascii="Times New Roman" w:hAnsi="Times New Roman" w:cs="Times New Roman"/>
                <w:sz w:val="20"/>
                <w:szCs w:val="20"/>
                <w:lang w:val="it-IT"/>
              </w:rPr>
            </w:pPr>
            <w:r w:rsidRPr="0097168B">
              <w:rPr>
                <w:rFonts w:ascii="Times New Roman" w:hAnsi="Times New Roman" w:cs="Times New Roman"/>
                <w:sz w:val="20"/>
                <w:szCs w:val="20"/>
                <w:lang w:val="it-IT"/>
              </w:rPr>
              <w:t>1.</w:t>
            </w:r>
          </w:p>
        </w:tc>
        <w:tc>
          <w:tcPr>
            <w:tcW w:w="71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287" w:rsidRPr="0097168B" w:rsidRDefault="009B3287" w:rsidP="006D6B1D">
            <w:pPr>
              <w:spacing w:after="0" w:line="20" w:lineRule="atLeast"/>
              <w:jc w:val="center"/>
              <w:rPr>
                <w:rFonts w:ascii="Times New Roman" w:hAnsi="Times New Roman" w:cs="Times New Roman"/>
                <w:b/>
                <w:sz w:val="20"/>
                <w:szCs w:val="20"/>
              </w:rPr>
            </w:pPr>
            <w:r w:rsidRPr="0097168B">
              <w:rPr>
                <w:rFonts w:ascii="Times New Roman" w:hAnsi="Times New Roman" w:cs="Times New Roman"/>
                <w:b/>
                <w:sz w:val="20"/>
                <w:szCs w:val="20"/>
              </w:rPr>
              <w:t>IV OSTALI  RADOVI</w:t>
            </w:r>
          </w:p>
        </w:tc>
        <w:tc>
          <w:tcPr>
            <w:tcW w:w="3923" w:type="dxa"/>
            <w:gridSpan w:val="4"/>
            <w:tcBorders>
              <w:top w:val="single" w:sz="4" w:space="0" w:color="auto"/>
              <w:left w:val="single" w:sz="4" w:space="0" w:color="auto"/>
              <w:bottom w:val="single" w:sz="4" w:space="0" w:color="auto"/>
              <w:right w:val="single" w:sz="4" w:space="0" w:color="auto"/>
            </w:tcBorders>
          </w:tcPr>
          <w:tbl>
            <w:tblPr>
              <w:tblW w:w="10460" w:type="dxa"/>
              <w:tblInd w:w="93" w:type="dxa"/>
              <w:tblLayout w:type="fixed"/>
              <w:tblLook w:val="04A0" w:firstRow="1" w:lastRow="0" w:firstColumn="1" w:lastColumn="0" w:noHBand="0" w:noVBand="1"/>
            </w:tblPr>
            <w:tblGrid>
              <w:gridCol w:w="10460"/>
            </w:tblGrid>
            <w:tr w:rsidR="009B3287" w:rsidRPr="0097168B" w:rsidTr="006D6B1D">
              <w:trPr>
                <w:trHeight w:val="510"/>
              </w:trPr>
              <w:tc>
                <w:tcPr>
                  <w:tcW w:w="5320" w:type="dxa"/>
                  <w:tcBorders>
                    <w:top w:val="nil"/>
                    <w:left w:val="nil"/>
                    <w:bottom w:val="nil"/>
                    <w:right w:val="nil"/>
                  </w:tcBorders>
                  <w:shd w:val="clear" w:color="auto" w:fill="auto"/>
                  <w:vAlign w:val="center"/>
                  <w:hideMark/>
                </w:tcPr>
                <w:p w:rsidR="009B3287" w:rsidRPr="0097168B" w:rsidRDefault="009B3287" w:rsidP="00F80790">
                  <w:pPr>
                    <w:framePr w:hSpace="180" w:wrap="around" w:vAnchor="text" w:hAnchor="margin" w:xAlign="center" w:y="99"/>
                    <w:spacing w:after="0" w:line="240" w:lineRule="auto"/>
                    <w:rPr>
                      <w:rFonts w:ascii="Times New Roman" w:eastAsia="Times New Roman" w:hAnsi="Times New Roman" w:cs="Times New Roman"/>
                      <w:sz w:val="20"/>
                      <w:szCs w:val="20"/>
                    </w:rPr>
                  </w:pPr>
                  <w:r w:rsidRPr="0097168B">
                    <w:rPr>
                      <w:rFonts w:ascii="Times New Roman" w:eastAsia="Times New Roman" w:hAnsi="Times New Roman" w:cs="Times New Roman"/>
                      <w:sz w:val="20"/>
                      <w:szCs w:val="20"/>
                    </w:rPr>
                    <w:t>Nabavka i ugradnja ograde za pješake</w:t>
                  </w:r>
                </w:p>
                <w:p w:rsidR="009B3287" w:rsidRPr="0097168B" w:rsidRDefault="009B3287" w:rsidP="00F80790">
                  <w:pPr>
                    <w:framePr w:hSpace="180" w:wrap="around" w:vAnchor="text" w:hAnchor="margin" w:xAlign="center" w:y="99"/>
                    <w:spacing w:after="0" w:line="240" w:lineRule="auto"/>
                    <w:rPr>
                      <w:rFonts w:ascii="Times New Roman" w:eastAsia="Times New Roman" w:hAnsi="Times New Roman" w:cs="Times New Roman"/>
                      <w:sz w:val="20"/>
                      <w:szCs w:val="20"/>
                    </w:rPr>
                  </w:pPr>
                  <w:r w:rsidRPr="0097168B">
                    <w:rPr>
                      <w:rFonts w:ascii="Times New Roman" w:eastAsia="Times New Roman" w:hAnsi="Times New Roman" w:cs="Times New Roman"/>
                      <w:sz w:val="20"/>
                      <w:szCs w:val="20"/>
                    </w:rPr>
                    <w:t xml:space="preserve"> na dijelu van nadvožnjaka i zidova sa </w:t>
                  </w:r>
                </w:p>
                <w:p w:rsidR="009B3287" w:rsidRPr="0097168B" w:rsidRDefault="009B3287" w:rsidP="00F80790">
                  <w:pPr>
                    <w:framePr w:hSpace="180" w:wrap="around" w:vAnchor="text" w:hAnchor="margin" w:xAlign="center" w:y="99"/>
                    <w:spacing w:after="0" w:line="240" w:lineRule="auto"/>
                    <w:rPr>
                      <w:rFonts w:ascii="Times New Roman" w:eastAsia="Times New Roman" w:hAnsi="Times New Roman" w:cs="Times New Roman"/>
                      <w:sz w:val="20"/>
                      <w:szCs w:val="20"/>
                    </w:rPr>
                  </w:pPr>
                  <w:r w:rsidRPr="0097168B">
                    <w:rPr>
                      <w:rFonts w:ascii="Times New Roman" w:eastAsia="Times New Roman" w:hAnsi="Times New Roman" w:cs="Times New Roman"/>
                      <w:sz w:val="20"/>
                      <w:szCs w:val="20"/>
                    </w:rPr>
                    <w:t>temeljom.</w:t>
                  </w:r>
                </w:p>
              </w:tc>
            </w:tr>
            <w:tr w:rsidR="009B3287" w:rsidRPr="0097168B" w:rsidTr="006D6B1D">
              <w:trPr>
                <w:trHeight w:val="270"/>
              </w:trPr>
              <w:tc>
                <w:tcPr>
                  <w:tcW w:w="5320" w:type="dxa"/>
                  <w:tcBorders>
                    <w:top w:val="nil"/>
                    <w:left w:val="nil"/>
                    <w:bottom w:val="nil"/>
                    <w:right w:val="nil"/>
                  </w:tcBorders>
                  <w:shd w:val="clear" w:color="auto" w:fill="auto"/>
                  <w:noWrap/>
                  <w:vAlign w:val="center"/>
                  <w:hideMark/>
                </w:tcPr>
                <w:p w:rsidR="009B3287" w:rsidRPr="0097168B" w:rsidRDefault="009B3287" w:rsidP="00F80790">
                  <w:pPr>
                    <w:framePr w:hSpace="180" w:wrap="around" w:vAnchor="text" w:hAnchor="margin" w:xAlign="center" w:y="99"/>
                    <w:spacing w:after="0" w:line="240" w:lineRule="auto"/>
                    <w:rPr>
                      <w:rFonts w:ascii="Times New Roman" w:eastAsia="Times New Roman" w:hAnsi="Times New Roman" w:cs="Times New Roman"/>
                      <w:sz w:val="20"/>
                      <w:szCs w:val="20"/>
                    </w:rPr>
                  </w:pPr>
                </w:p>
              </w:tc>
            </w:tr>
          </w:tbl>
          <w:p w:rsidR="009B3287" w:rsidRPr="0097168B" w:rsidRDefault="009B3287" w:rsidP="006D6B1D">
            <w:pPr>
              <w:pStyle w:val="TableParagraph"/>
              <w:spacing w:line="233" w:lineRule="exact"/>
              <w:ind w:left="107"/>
              <w:jc w:val="both"/>
              <w:rPr>
                <w:sz w:val="20"/>
                <w:szCs w:val="20"/>
              </w:rPr>
            </w:pPr>
          </w:p>
        </w:tc>
        <w:tc>
          <w:tcPr>
            <w:tcW w:w="1023" w:type="dxa"/>
            <w:gridSpan w:val="2"/>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spacing w:before="183" w:line="233" w:lineRule="exact"/>
              <w:ind w:right="91"/>
              <w:rPr>
                <w:sz w:val="20"/>
                <w:szCs w:val="20"/>
              </w:rPr>
            </w:pPr>
            <w:r w:rsidRPr="0097168B">
              <w:rPr>
                <w:w w:val="105"/>
                <w:sz w:val="20"/>
                <w:szCs w:val="20"/>
              </w:rPr>
              <w:t>m'</w:t>
            </w:r>
          </w:p>
        </w:tc>
        <w:tc>
          <w:tcPr>
            <w:tcW w:w="1284" w:type="dxa"/>
            <w:gridSpan w:val="4"/>
            <w:tcBorders>
              <w:top w:val="single" w:sz="4" w:space="0" w:color="auto"/>
              <w:left w:val="single" w:sz="4" w:space="0" w:color="auto"/>
              <w:bottom w:val="single" w:sz="4" w:space="0" w:color="auto"/>
              <w:right w:val="single" w:sz="4" w:space="0" w:color="auto"/>
            </w:tcBorders>
          </w:tcPr>
          <w:p w:rsidR="009B3287" w:rsidRPr="0097168B" w:rsidRDefault="009B3287" w:rsidP="006D6B1D">
            <w:pPr>
              <w:pStyle w:val="TableParagraph"/>
              <w:spacing w:before="183" w:line="233" w:lineRule="exact"/>
              <w:ind w:right="92"/>
              <w:rPr>
                <w:sz w:val="20"/>
                <w:szCs w:val="20"/>
              </w:rPr>
            </w:pPr>
            <w:r w:rsidRPr="0097168B">
              <w:rPr>
                <w:w w:val="110"/>
                <w:sz w:val="20"/>
                <w:szCs w:val="20"/>
              </w:rPr>
              <w:t>115</w:t>
            </w:r>
          </w:p>
        </w:tc>
        <w:tc>
          <w:tcPr>
            <w:tcW w:w="727" w:type="dxa"/>
            <w:gridSpan w:val="2"/>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both"/>
              <w:rPr>
                <w:rFonts w:ascii="Times New Roman" w:hAnsi="Times New Roman" w:cs="Times New Roman"/>
                <w:sz w:val="24"/>
                <w:szCs w:val="24"/>
                <w:lang w:val="it-IT"/>
              </w:rPr>
            </w:pP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both"/>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r>
      <w:tr w:rsidR="009B3287" w:rsidTr="006D6B1D">
        <w:trPr>
          <w:trHeight w:val="893"/>
        </w:trPr>
        <w:tc>
          <w:tcPr>
            <w:tcW w:w="8345" w:type="dxa"/>
            <w:gridSpan w:val="16"/>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both"/>
              <w:rPr>
                <w:rFonts w:ascii="Times New Roman" w:hAnsi="Times New Roman" w:cs="Times New Roman"/>
                <w:b/>
                <w:sz w:val="24"/>
                <w:szCs w:val="24"/>
              </w:rPr>
            </w:pPr>
          </w:p>
          <w:p w:rsidR="009B3287" w:rsidRDefault="009B3287" w:rsidP="006D6B1D">
            <w:pPr>
              <w:spacing w:after="0" w:line="20" w:lineRule="atLeast"/>
              <w:jc w:val="both"/>
              <w:rPr>
                <w:rFonts w:ascii="Times New Roman" w:hAnsi="Times New Roman" w:cs="Times New Roman"/>
                <w:sz w:val="24"/>
                <w:szCs w:val="24"/>
                <w:lang w:val="it-IT"/>
              </w:rPr>
            </w:pPr>
            <w:r>
              <w:rPr>
                <w:rFonts w:ascii="Times New Roman" w:hAnsi="Times New Roman" w:cs="Times New Roman"/>
                <w:b/>
                <w:sz w:val="24"/>
                <w:szCs w:val="24"/>
              </w:rPr>
              <w:t xml:space="preserve">    UKUPNO   OSTALI  RADOVI</w:t>
            </w: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both"/>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r>
      <w:tr w:rsidR="009B3287" w:rsidTr="006D6B1D">
        <w:trPr>
          <w:trHeight w:val="893"/>
        </w:trPr>
        <w:tc>
          <w:tcPr>
            <w:tcW w:w="8345" w:type="dxa"/>
            <w:gridSpan w:val="16"/>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both"/>
              <w:rPr>
                <w:rFonts w:ascii="Times New Roman" w:hAnsi="Times New Roman" w:cs="Times New Roman"/>
                <w:b/>
                <w:sz w:val="24"/>
                <w:szCs w:val="24"/>
              </w:rPr>
            </w:pPr>
          </w:p>
          <w:p w:rsidR="009B3287" w:rsidRPr="0045110F" w:rsidRDefault="009B3287" w:rsidP="006D6B1D">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 xml:space="preserve">   B)</w:t>
            </w:r>
            <w:r w:rsidRPr="0045110F">
              <w:rPr>
                <w:rFonts w:ascii="Times New Roman" w:hAnsi="Times New Roman" w:cs="Times New Roman"/>
                <w:b/>
                <w:sz w:val="24"/>
                <w:szCs w:val="24"/>
              </w:rPr>
              <w:t>UKUPNO TRASA</w:t>
            </w: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both"/>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r>
      <w:tr w:rsidR="009B3287" w:rsidTr="006D6B1D">
        <w:trPr>
          <w:trHeight w:val="893"/>
        </w:trPr>
        <w:tc>
          <w:tcPr>
            <w:tcW w:w="10350" w:type="dxa"/>
            <w:gridSpan w:val="19"/>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both"/>
              <w:rPr>
                <w:rFonts w:ascii="Times New Roman" w:hAnsi="Times New Roman" w:cs="Times New Roman"/>
                <w:b/>
                <w:sz w:val="24"/>
                <w:szCs w:val="24"/>
              </w:rPr>
            </w:pPr>
          </w:p>
          <w:p w:rsidR="009B3287" w:rsidRPr="0045110F" w:rsidRDefault="009B3287" w:rsidP="006D6B1D">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 xml:space="preserve">    C)  SAOBRAĆAJNAOPREMA I SIGNALIZACIJA</w:t>
            </w:r>
          </w:p>
        </w:tc>
      </w:tr>
      <w:tr w:rsidR="009B3287" w:rsidTr="006D6B1D">
        <w:trPr>
          <w:trHeight w:val="893"/>
        </w:trPr>
        <w:tc>
          <w:tcPr>
            <w:tcW w:w="5204" w:type="dxa"/>
            <w:gridSpan w:val="5"/>
            <w:tcBorders>
              <w:top w:val="single" w:sz="4" w:space="0" w:color="auto"/>
              <w:left w:val="single" w:sz="4" w:space="0" w:color="auto"/>
              <w:bottom w:val="single" w:sz="4" w:space="0" w:color="auto"/>
              <w:right w:val="single" w:sz="4" w:space="0" w:color="auto"/>
            </w:tcBorders>
            <w:vAlign w:val="center"/>
          </w:tcPr>
          <w:p w:rsidR="009B3287" w:rsidRPr="0097168B" w:rsidRDefault="009B3287" w:rsidP="006D6B1D">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1.</w:t>
            </w:r>
            <w:r w:rsidRPr="0097168B">
              <w:rPr>
                <w:rFonts w:ascii="Arial" w:eastAsia="Times New Roman" w:hAnsi="Arial" w:cs="Arial"/>
                <w:bCs/>
                <w:sz w:val="20"/>
                <w:szCs w:val="20"/>
              </w:rPr>
              <w:t>Horizontalna signalizacija</w:t>
            </w:r>
          </w:p>
        </w:tc>
        <w:tc>
          <w:tcPr>
            <w:tcW w:w="1130" w:type="dxa"/>
            <w:gridSpan w:val="5"/>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both"/>
              <w:rPr>
                <w:rFonts w:ascii="Times New Roman" w:hAnsi="Times New Roman" w:cs="Times New Roman"/>
                <w:b/>
                <w:sz w:val="24"/>
                <w:szCs w:val="24"/>
              </w:rPr>
            </w:pPr>
          </w:p>
          <w:p w:rsidR="009B3287" w:rsidRPr="0097168B" w:rsidRDefault="009B3287" w:rsidP="006D6B1D">
            <w:pPr>
              <w:spacing w:after="0" w:line="20" w:lineRule="atLeast"/>
              <w:jc w:val="both"/>
              <w:rPr>
                <w:rFonts w:ascii="Times New Roman" w:hAnsi="Times New Roman" w:cs="Times New Roman"/>
                <w:sz w:val="24"/>
                <w:szCs w:val="24"/>
              </w:rPr>
            </w:pPr>
            <w:r w:rsidRPr="0097168B">
              <w:rPr>
                <w:rFonts w:ascii="Times New Roman" w:hAnsi="Times New Roman" w:cs="Times New Roman"/>
                <w:sz w:val="24"/>
                <w:szCs w:val="24"/>
              </w:rPr>
              <w:t>paušal</w:t>
            </w:r>
          </w:p>
        </w:tc>
        <w:tc>
          <w:tcPr>
            <w:tcW w:w="1284" w:type="dxa"/>
            <w:gridSpan w:val="4"/>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both"/>
              <w:rPr>
                <w:rFonts w:ascii="Times New Roman" w:hAnsi="Times New Roman" w:cs="Times New Roman"/>
                <w:b/>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both"/>
              <w:rPr>
                <w:rFonts w:ascii="Times New Roman" w:hAnsi="Times New Roman" w:cs="Times New Roman"/>
                <w:b/>
                <w:sz w:val="24"/>
                <w:szCs w:val="24"/>
              </w:rPr>
            </w:pP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both"/>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r>
      <w:tr w:rsidR="009B3287" w:rsidTr="006D6B1D">
        <w:trPr>
          <w:trHeight w:val="893"/>
        </w:trPr>
        <w:tc>
          <w:tcPr>
            <w:tcW w:w="8345" w:type="dxa"/>
            <w:gridSpan w:val="16"/>
            <w:tcBorders>
              <w:top w:val="single" w:sz="4" w:space="0" w:color="auto"/>
              <w:left w:val="single" w:sz="4" w:space="0" w:color="auto"/>
              <w:bottom w:val="single" w:sz="4" w:space="0" w:color="auto"/>
              <w:right w:val="single" w:sz="4" w:space="0" w:color="auto"/>
            </w:tcBorders>
            <w:vAlign w:val="center"/>
          </w:tcPr>
          <w:p w:rsidR="009B3287" w:rsidRDefault="009B3287" w:rsidP="006D6B1D">
            <w:pPr>
              <w:spacing w:after="0" w:line="20" w:lineRule="atLeast"/>
              <w:jc w:val="both"/>
              <w:rPr>
                <w:rFonts w:ascii="Times New Roman" w:hAnsi="Times New Roman" w:cs="Times New Roman"/>
                <w:b/>
                <w:sz w:val="24"/>
                <w:szCs w:val="24"/>
              </w:rPr>
            </w:pPr>
            <w:r w:rsidRPr="0097168B">
              <w:rPr>
                <w:rFonts w:ascii="Times New Roman" w:eastAsia="Times New Roman" w:hAnsi="Times New Roman" w:cs="Times New Roman"/>
                <w:b/>
                <w:bCs/>
                <w:sz w:val="24"/>
                <w:szCs w:val="24"/>
              </w:rPr>
              <w:t>UKUPNO HORIZONTALNA SIGNALIZACIJA</w:t>
            </w: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both"/>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r>
      <w:tr w:rsidR="009B3287" w:rsidTr="006D6B1D">
        <w:trPr>
          <w:trHeight w:val="893"/>
        </w:trPr>
        <w:tc>
          <w:tcPr>
            <w:tcW w:w="5204" w:type="dxa"/>
            <w:gridSpan w:val="5"/>
            <w:tcBorders>
              <w:top w:val="single" w:sz="4" w:space="0" w:color="auto"/>
              <w:left w:val="single" w:sz="4" w:space="0" w:color="auto"/>
              <w:bottom w:val="single" w:sz="4" w:space="0" w:color="auto"/>
              <w:right w:val="single" w:sz="4" w:space="0" w:color="auto"/>
            </w:tcBorders>
            <w:vAlign w:val="center"/>
          </w:tcPr>
          <w:p w:rsidR="009B3287" w:rsidRPr="0097168B" w:rsidRDefault="009B3287" w:rsidP="006D6B1D">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2.</w:t>
            </w:r>
            <w:r w:rsidRPr="0097168B">
              <w:rPr>
                <w:rFonts w:ascii="Arial" w:eastAsia="Times New Roman" w:hAnsi="Arial" w:cs="Arial"/>
                <w:bCs/>
                <w:sz w:val="20"/>
                <w:szCs w:val="20"/>
              </w:rPr>
              <w:t>Vertikalna signalizacija</w:t>
            </w:r>
          </w:p>
        </w:tc>
        <w:tc>
          <w:tcPr>
            <w:tcW w:w="1130" w:type="dxa"/>
            <w:gridSpan w:val="5"/>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both"/>
              <w:rPr>
                <w:rFonts w:ascii="Times New Roman" w:hAnsi="Times New Roman" w:cs="Times New Roman"/>
                <w:sz w:val="24"/>
                <w:szCs w:val="24"/>
              </w:rPr>
            </w:pPr>
          </w:p>
          <w:p w:rsidR="009B3287" w:rsidRDefault="009B3287" w:rsidP="006D6B1D">
            <w:pPr>
              <w:spacing w:after="0" w:line="20" w:lineRule="atLeast"/>
              <w:jc w:val="both"/>
              <w:rPr>
                <w:rFonts w:ascii="Times New Roman" w:hAnsi="Times New Roman" w:cs="Times New Roman"/>
                <w:b/>
                <w:sz w:val="24"/>
                <w:szCs w:val="24"/>
              </w:rPr>
            </w:pPr>
            <w:r w:rsidRPr="0097168B">
              <w:rPr>
                <w:rFonts w:ascii="Times New Roman" w:hAnsi="Times New Roman" w:cs="Times New Roman"/>
                <w:sz w:val="24"/>
                <w:szCs w:val="24"/>
              </w:rPr>
              <w:t>paušal</w:t>
            </w:r>
          </w:p>
        </w:tc>
        <w:tc>
          <w:tcPr>
            <w:tcW w:w="1284" w:type="dxa"/>
            <w:gridSpan w:val="4"/>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both"/>
              <w:rPr>
                <w:rFonts w:ascii="Times New Roman" w:hAnsi="Times New Roman" w:cs="Times New Roman"/>
                <w:b/>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both"/>
              <w:rPr>
                <w:rFonts w:ascii="Times New Roman" w:hAnsi="Times New Roman" w:cs="Times New Roman"/>
                <w:b/>
                <w:sz w:val="24"/>
                <w:szCs w:val="24"/>
              </w:rPr>
            </w:pP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both"/>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r>
      <w:tr w:rsidR="009B3287" w:rsidTr="006D6B1D">
        <w:trPr>
          <w:trHeight w:val="893"/>
        </w:trPr>
        <w:tc>
          <w:tcPr>
            <w:tcW w:w="8345" w:type="dxa"/>
            <w:gridSpan w:val="16"/>
            <w:tcBorders>
              <w:top w:val="single" w:sz="4" w:space="0" w:color="auto"/>
              <w:left w:val="single" w:sz="4" w:space="0" w:color="auto"/>
              <w:bottom w:val="single" w:sz="4" w:space="0" w:color="auto"/>
              <w:right w:val="single" w:sz="4" w:space="0" w:color="auto"/>
            </w:tcBorders>
            <w:vAlign w:val="center"/>
          </w:tcPr>
          <w:p w:rsidR="009B3287" w:rsidRDefault="009B3287" w:rsidP="006D6B1D">
            <w:pPr>
              <w:spacing w:after="0" w:line="20" w:lineRule="atLeast"/>
              <w:jc w:val="both"/>
              <w:rPr>
                <w:rFonts w:ascii="Times New Roman" w:hAnsi="Times New Roman" w:cs="Times New Roman"/>
                <w:b/>
                <w:sz w:val="24"/>
                <w:szCs w:val="24"/>
              </w:rPr>
            </w:pPr>
            <w:r w:rsidRPr="0097168B">
              <w:rPr>
                <w:rFonts w:ascii="Times New Roman" w:eastAsia="Times New Roman" w:hAnsi="Times New Roman" w:cs="Times New Roman"/>
                <w:b/>
                <w:bCs/>
                <w:sz w:val="24"/>
                <w:szCs w:val="24"/>
              </w:rPr>
              <w:t xml:space="preserve">UKUPNO </w:t>
            </w:r>
            <w:r>
              <w:rPr>
                <w:rFonts w:ascii="Times New Roman" w:eastAsia="Times New Roman" w:hAnsi="Times New Roman" w:cs="Times New Roman"/>
                <w:b/>
                <w:bCs/>
                <w:sz w:val="24"/>
                <w:szCs w:val="24"/>
              </w:rPr>
              <w:t xml:space="preserve">VERTIKALNA </w:t>
            </w:r>
            <w:r w:rsidRPr="0097168B">
              <w:rPr>
                <w:rFonts w:ascii="Times New Roman" w:eastAsia="Times New Roman" w:hAnsi="Times New Roman" w:cs="Times New Roman"/>
                <w:b/>
                <w:bCs/>
                <w:sz w:val="24"/>
                <w:szCs w:val="24"/>
              </w:rPr>
              <w:t>SIGNALIZACIJA</w:t>
            </w: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both"/>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r>
      <w:tr w:rsidR="009B3287" w:rsidTr="006D6B1D">
        <w:trPr>
          <w:trHeight w:val="893"/>
        </w:trPr>
        <w:tc>
          <w:tcPr>
            <w:tcW w:w="8345" w:type="dxa"/>
            <w:gridSpan w:val="16"/>
            <w:tcBorders>
              <w:top w:val="single" w:sz="4" w:space="0" w:color="auto"/>
              <w:left w:val="single" w:sz="4" w:space="0" w:color="auto"/>
              <w:bottom w:val="single" w:sz="4" w:space="0" w:color="auto"/>
              <w:right w:val="single" w:sz="4" w:space="0" w:color="auto"/>
            </w:tcBorders>
            <w:vAlign w:val="center"/>
          </w:tcPr>
          <w:tbl>
            <w:tblPr>
              <w:tblW w:w="9420" w:type="dxa"/>
              <w:tblInd w:w="93" w:type="dxa"/>
              <w:tblLayout w:type="fixed"/>
              <w:tblLook w:val="04A0" w:firstRow="1" w:lastRow="0" w:firstColumn="1" w:lastColumn="0" w:noHBand="0" w:noVBand="1"/>
            </w:tblPr>
            <w:tblGrid>
              <w:gridCol w:w="9420"/>
            </w:tblGrid>
            <w:tr w:rsidR="009B3287" w:rsidRPr="00014878" w:rsidTr="006D6B1D">
              <w:trPr>
                <w:trHeight w:val="255"/>
              </w:trPr>
              <w:tc>
                <w:tcPr>
                  <w:tcW w:w="9420" w:type="dxa"/>
                  <w:tcBorders>
                    <w:top w:val="nil"/>
                    <w:left w:val="nil"/>
                    <w:bottom w:val="nil"/>
                    <w:right w:val="nil"/>
                  </w:tcBorders>
                  <w:shd w:val="clear" w:color="auto" w:fill="auto"/>
                  <w:noWrap/>
                  <w:vAlign w:val="center"/>
                  <w:hideMark/>
                </w:tcPr>
                <w:p w:rsidR="009B3287" w:rsidRPr="0097168B" w:rsidRDefault="009B3287" w:rsidP="006D6B1D">
                  <w:pPr>
                    <w:framePr w:hSpace="180" w:wrap="around" w:vAnchor="text" w:hAnchor="margin" w:xAlign="center" w:y="99"/>
                    <w:spacing w:after="0" w:line="240" w:lineRule="auto"/>
                    <w:rPr>
                      <w:rFonts w:ascii="Arial" w:eastAsia="Times New Roman" w:hAnsi="Arial" w:cs="Arial"/>
                      <w:bCs/>
                      <w:sz w:val="20"/>
                      <w:szCs w:val="20"/>
                    </w:rPr>
                  </w:pPr>
                  <w:r>
                    <w:rPr>
                      <w:rFonts w:ascii="Arial" w:eastAsia="Times New Roman" w:hAnsi="Arial" w:cs="Arial"/>
                      <w:bCs/>
                      <w:sz w:val="20"/>
                      <w:szCs w:val="20"/>
                    </w:rPr>
                    <w:t>3.</w:t>
                  </w:r>
                  <w:r w:rsidRPr="0097168B">
                    <w:rPr>
                      <w:rFonts w:ascii="Arial" w:eastAsia="Times New Roman" w:hAnsi="Arial" w:cs="Arial"/>
                      <w:bCs/>
                      <w:sz w:val="20"/>
                      <w:szCs w:val="20"/>
                    </w:rPr>
                    <w:t>Saobraćajna oprema</w:t>
                  </w:r>
                </w:p>
              </w:tc>
            </w:tr>
            <w:tr w:rsidR="009B3287" w:rsidRPr="00014878" w:rsidTr="006D6B1D">
              <w:trPr>
                <w:trHeight w:val="255"/>
              </w:trPr>
              <w:tc>
                <w:tcPr>
                  <w:tcW w:w="9420" w:type="dxa"/>
                  <w:tcBorders>
                    <w:top w:val="nil"/>
                    <w:left w:val="nil"/>
                    <w:bottom w:val="nil"/>
                    <w:right w:val="nil"/>
                  </w:tcBorders>
                  <w:shd w:val="clear" w:color="auto" w:fill="auto"/>
                  <w:noWrap/>
                  <w:vAlign w:val="bottom"/>
                  <w:hideMark/>
                </w:tcPr>
                <w:p w:rsidR="009B3287" w:rsidRPr="0097168B" w:rsidRDefault="009B3287" w:rsidP="006D6B1D">
                  <w:pPr>
                    <w:framePr w:hSpace="180" w:wrap="around" w:vAnchor="text" w:hAnchor="margin" w:xAlign="center" w:y="99"/>
                    <w:spacing w:after="0" w:line="240" w:lineRule="auto"/>
                    <w:rPr>
                      <w:rFonts w:ascii="Arial" w:eastAsia="Times New Roman" w:hAnsi="Arial" w:cs="Arial"/>
                      <w:color w:val="FF0000"/>
                      <w:sz w:val="20"/>
                      <w:szCs w:val="20"/>
                    </w:rPr>
                  </w:pPr>
                </w:p>
              </w:tc>
            </w:tr>
          </w:tbl>
          <w:p w:rsidR="009B3287" w:rsidRDefault="009B3287" w:rsidP="006D6B1D">
            <w:pPr>
              <w:spacing w:after="0" w:line="20" w:lineRule="atLeast"/>
              <w:jc w:val="both"/>
              <w:rPr>
                <w:rFonts w:ascii="Times New Roman" w:hAnsi="Times New Roman" w:cs="Times New Roman"/>
                <w:b/>
                <w:sz w:val="24"/>
                <w:szCs w:val="24"/>
              </w:rPr>
            </w:pP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both"/>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r>
      <w:tr w:rsidR="009B3287" w:rsidTr="006D6B1D">
        <w:trPr>
          <w:trHeight w:val="893"/>
        </w:trPr>
        <w:tc>
          <w:tcPr>
            <w:tcW w:w="5260" w:type="dxa"/>
            <w:gridSpan w:val="6"/>
            <w:tcBorders>
              <w:top w:val="single" w:sz="4" w:space="0" w:color="auto"/>
              <w:left w:val="single" w:sz="4" w:space="0" w:color="auto"/>
              <w:bottom w:val="single" w:sz="4" w:space="0" w:color="auto"/>
              <w:right w:val="single" w:sz="4" w:space="0" w:color="auto"/>
            </w:tcBorders>
            <w:vAlign w:val="center"/>
          </w:tcPr>
          <w:p w:rsidR="009B3287" w:rsidRDefault="009B3287" w:rsidP="006D6B1D">
            <w:pPr>
              <w:spacing w:after="0" w:line="240" w:lineRule="auto"/>
              <w:rPr>
                <w:rFonts w:ascii="Arial" w:eastAsia="Times New Roman" w:hAnsi="Arial" w:cs="Arial"/>
                <w:sz w:val="20"/>
                <w:szCs w:val="20"/>
              </w:rPr>
            </w:pPr>
            <w:r w:rsidRPr="00014878">
              <w:rPr>
                <w:rFonts w:ascii="Arial" w:eastAsia="Times New Roman" w:hAnsi="Arial" w:cs="Arial"/>
                <w:sz w:val="20"/>
                <w:szCs w:val="20"/>
              </w:rPr>
              <w:t xml:space="preserve">Nabavka, transport i ugradnja elastične odbojne </w:t>
            </w:r>
          </w:p>
          <w:p w:rsidR="009B3287" w:rsidRDefault="009B3287" w:rsidP="006D6B1D">
            <w:pPr>
              <w:spacing w:after="0" w:line="240" w:lineRule="auto"/>
              <w:rPr>
                <w:rFonts w:ascii="Arial" w:eastAsia="Times New Roman" w:hAnsi="Arial" w:cs="Arial"/>
                <w:bCs/>
                <w:sz w:val="20"/>
                <w:szCs w:val="20"/>
              </w:rPr>
            </w:pPr>
            <w:r w:rsidRPr="00014878">
              <w:rPr>
                <w:rFonts w:ascii="Arial" w:eastAsia="Times New Roman" w:hAnsi="Arial" w:cs="Arial"/>
                <w:sz w:val="20"/>
                <w:szCs w:val="20"/>
              </w:rPr>
              <w:t>ograde van objekata uključ</w:t>
            </w:r>
            <w:r>
              <w:rPr>
                <w:rFonts w:ascii="Arial" w:eastAsia="Times New Roman" w:hAnsi="Arial" w:cs="Arial"/>
                <w:sz w:val="20"/>
                <w:szCs w:val="20"/>
              </w:rPr>
              <w:t xml:space="preserve">ujući katadioptere na ogradi </w:t>
            </w:r>
          </w:p>
        </w:tc>
        <w:tc>
          <w:tcPr>
            <w:tcW w:w="1074" w:type="dxa"/>
            <w:gridSpan w:val="4"/>
            <w:tcBorders>
              <w:top w:val="single" w:sz="4" w:space="0" w:color="auto"/>
              <w:left w:val="single" w:sz="4" w:space="0" w:color="auto"/>
              <w:bottom w:val="single" w:sz="4" w:space="0" w:color="auto"/>
              <w:right w:val="single" w:sz="4" w:space="0" w:color="auto"/>
            </w:tcBorders>
            <w:vAlign w:val="center"/>
          </w:tcPr>
          <w:p w:rsidR="009B3287" w:rsidRDefault="009B3287" w:rsidP="006D6B1D">
            <w:pPr>
              <w:rPr>
                <w:rFonts w:ascii="Arial" w:eastAsia="Times New Roman" w:hAnsi="Arial" w:cs="Arial"/>
                <w:bCs/>
                <w:sz w:val="20"/>
                <w:szCs w:val="20"/>
              </w:rPr>
            </w:pPr>
            <w:r w:rsidRPr="00014878">
              <w:rPr>
                <w:rFonts w:ascii="Arial" w:eastAsia="Times New Roman" w:hAnsi="Arial" w:cs="Arial"/>
                <w:sz w:val="20"/>
                <w:szCs w:val="20"/>
              </w:rPr>
              <w:t>m'</w:t>
            </w:r>
          </w:p>
          <w:p w:rsidR="009B3287" w:rsidRDefault="009B3287" w:rsidP="006D6B1D">
            <w:pPr>
              <w:spacing w:after="0" w:line="240" w:lineRule="auto"/>
              <w:rPr>
                <w:rFonts w:ascii="Arial" w:eastAsia="Times New Roman" w:hAnsi="Arial" w:cs="Arial"/>
                <w:bCs/>
                <w:sz w:val="20"/>
                <w:szCs w:val="20"/>
              </w:rPr>
            </w:pPr>
          </w:p>
        </w:tc>
        <w:tc>
          <w:tcPr>
            <w:tcW w:w="1256" w:type="dxa"/>
            <w:gridSpan w:val="3"/>
            <w:tcBorders>
              <w:top w:val="single" w:sz="4" w:space="0" w:color="auto"/>
              <w:left w:val="single" w:sz="4" w:space="0" w:color="auto"/>
              <w:bottom w:val="single" w:sz="4" w:space="0" w:color="auto"/>
              <w:right w:val="single" w:sz="4" w:space="0" w:color="auto"/>
            </w:tcBorders>
            <w:vAlign w:val="center"/>
          </w:tcPr>
          <w:p w:rsidR="009B3287" w:rsidRDefault="009B3287" w:rsidP="006D6B1D">
            <w:pPr>
              <w:rPr>
                <w:rFonts w:ascii="Arial" w:eastAsia="Times New Roman" w:hAnsi="Arial" w:cs="Arial"/>
                <w:bCs/>
                <w:sz w:val="20"/>
                <w:szCs w:val="20"/>
              </w:rPr>
            </w:pPr>
            <w:r w:rsidRPr="00014878">
              <w:rPr>
                <w:rFonts w:ascii="Arial" w:eastAsia="Times New Roman" w:hAnsi="Arial" w:cs="Arial"/>
                <w:sz w:val="20"/>
                <w:szCs w:val="20"/>
              </w:rPr>
              <w:t>115</w:t>
            </w:r>
          </w:p>
          <w:p w:rsidR="009B3287" w:rsidRDefault="009B3287" w:rsidP="006D6B1D">
            <w:pPr>
              <w:spacing w:after="0" w:line="240" w:lineRule="auto"/>
              <w:rPr>
                <w:rFonts w:ascii="Arial" w:eastAsia="Times New Roman" w:hAnsi="Arial" w:cs="Arial"/>
                <w:bCs/>
                <w:sz w:val="20"/>
                <w:szCs w:val="20"/>
              </w:rPr>
            </w:pPr>
          </w:p>
        </w:tc>
        <w:tc>
          <w:tcPr>
            <w:tcW w:w="755" w:type="dxa"/>
            <w:gridSpan w:val="3"/>
            <w:tcBorders>
              <w:top w:val="single" w:sz="4" w:space="0" w:color="auto"/>
              <w:left w:val="single" w:sz="4" w:space="0" w:color="auto"/>
              <w:bottom w:val="single" w:sz="4" w:space="0" w:color="auto"/>
              <w:right w:val="single" w:sz="4" w:space="0" w:color="auto"/>
            </w:tcBorders>
            <w:vAlign w:val="center"/>
          </w:tcPr>
          <w:p w:rsidR="009B3287" w:rsidRDefault="009B3287" w:rsidP="006D6B1D">
            <w:pPr>
              <w:rPr>
                <w:rFonts w:ascii="Arial" w:eastAsia="Times New Roman" w:hAnsi="Arial" w:cs="Arial"/>
                <w:bCs/>
                <w:sz w:val="20"/>
                <w:szCs w:val="20"/>
              </w:rPr>
            </w:pPr>
          </w:p>
          <w:p w:rsidR="009B3287" w:rsidRDefault="009B3287" w:rsidP="006D6B1D">
            <w:pPr>
              <w:spacing w:after="0" w:line="240" w:lineRule="auto"/>
              <w:rPr>
                <w:rFonts w:ascii="Arial" w:eastAsia="Times New Roman" w:hAnsi="Arial" w:cs="Arial"/>
                <w:bCs/>
                <w:sz w:val="20"/>
                <w:szCs w:val="20"/>
              </w:rPr>
            </w:pP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both"/>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r>
      <w:tr w:rsidR="009B3287" w:rsidTr="006D6B1D">
        <w:trPr>
          <w:trHeight w:val="893"/>
        </w:trPr>
        <w:tc>
          <w:tcPr>
            <w:tcW w:w="8345" w:type="dxa"/>
            <w:gridSpan w:val="16"/>
            <w:tcBorders>
              <w:top w:val="single" w:sz="4" w:space="0" w:color="auto"/>
              <w:left w:val="single" w:sz="4" w:space="0" w:color="auto"/>
              <w:bottom w:val="single" w:sz="4" w:space="0" w:color="auto"/>
              <w:right w:val="single" w:sz="4" w:space="0" w:color="auto"/>
            </w:tcBorders>
            <w:vAlign w:val="center"/>
          </w:tcPr>
          <w:p w:rsidR="009B3287" w:rsidRDefault="009B3287" w:rsidP="006D6B1D">
            <w:pPr>
              <w:rPr>
                <w:rFonts w:ascii="Arial" w:eastAsia="Times New Roman" w:hAnsi="Arial" w:cs="Arial"/>
                <w:bCs/>
                <w:sz w:val="20"/>
                <w:szCs w:val="20"/>
              </w:rPr>
            </w:pPr>
            <w:r w:rsidRPr="008D7761">
              <w:rPr>
                <w:rFonts w:ascii="Times New Roman" w:eastAsia="Times New Roman" w:hAnsi="Times New Roman" w:cs="Times New Roman"/>
                <w:b/>
                <w:bCs/>
                <w:sz w:val="24"/>
                <w:szCs w:val="24"/>
              </w:rPr>
              <w:t xml:space="preserve">UKUPNO </w:t>
            </w:r>
            <w:r>
              <w:rPr>
                <w:rFonts w:ascii="Times New Roman" w:eastAsia="Times New Roman" w:hAnsi="Times New Roman" w:cs="Times New Roman"/>
                <w:b/>
                <w:bCs/>
                <w:sz w:val="24"/>
                <w:szCs w:val="24"/>
              </w:rPr>
              <w:t xml:space="preserve"> </w:t>
            </w:r>
            <w:r w:rsidRPr="008D7761">
              <w:rPr>
                <w:rFonts w:ascii="Times New Roman" w:eastAsia="Times New Roman" w:hAnsi="Times New Roman" w:cs="Times New Roman"/>
                <w:b/>
                <w:bCs/>
                <w:sz w:val="24"/>
                <w:szCs w:val="24"/>
              </w:rPr>
              <w:t>SAOBRAĆAJNA</w:t>
            </w:r>
            <w:r>
              <w:rPr>
                <w:rFonts w:ascii="Times New Roman" w:eastAsia="Times New Roman" w:hAnsi="Times New Roman" w:cs="Times New Roman"/>
                <w:b/>
                <w:bCs/>
                <w:sz w:val="24"/>
                <w:szCs w:val="24"/>
              </w:rPr>
              <w:t xml:space="preserve"> </w:t>
            </w:r>
            <w:r w:rsidRPr="008D7761">
              <w:rPr>
                <w:rFonts w:ascii="Times New Roman" w:eastAsia="Times New Roman" w:hAnsi="Times New Roman" w:cs="Times New Roman"/>
                <w:b/>
                <w:bCs/>
                <w:sz w:val="24"/>
                <w:szCs w:val="24"/>
              </w:rPr>
              <w:t xml:space="preserve"> OPREMA</w:t>
            </w: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both"/>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r>
      <w:tr w:rsidR="009B3287" w:rsidTr="006D6B1D">
        <w:trPr>
          <w:trHeight w:val="893"/>
        </w:trPr>
        <w:tc>
          <w:tcPr>
            <w:tcW w:w="8345" w:type="dxa"/>
            <w:gridSpan w:val="16"/>
            <w:tcBorders>
              <w:top w:val="single" w:sz="4" w:space="0" w:color="auto"/>
              <w:left w:val="single" w:sz="4" w:space="0" w:color="auto"/>
              <w:bottom w:val="single" w:sz="4" w:space="0" w:color="auto"/>
              <w:right w:val="single" w:sz="4" w:space="0" w:color="auto"/>
            </w:tcBorders>
            <w:vAlign w:val="center"/>
          </w:tcPr>
          <w:p w:rsidR="009B3287" w:rsidRDefault="009B3287" w:rsidP="006D6B1D">
            <w:pPr>
              <w:spacing w:after="0" w:line="240" w:lineRule="auto"/>
              <w:rPr>
                <w:rFonts w:ascii="Times New Roman" w:eastAsia="Times New Roman" w:hAnsi="Times New Roman" w:cs="Times New Roman"/>
                <w:b/>
                <w:bCs/>
                <w:sz w:val="24"/>
                <w:szCs w:val="24"/>
              </w:rPr>
            </w:pPr>
            <w:r w:rsidRPr="008D7761">
              <w:rPr>
                <w:rFonts w:ascii="Times New Roman" w:eastAsia="Times New Roman" w:hAnsi="Times New Roman" w:cs="Times New Roman"/>
                <w:b/>
                <w:bCs/>
                <w:sz w:val="24"/>
                <w:szCs w:val="24"/>
              </w:rPr>
              <w:t xml:space="preserve">UKUPNO </w:t>
            </w:r>
            <w:r>
              <w:rPr>
                <w:rFonts w:ascii="Times New Roman" w:eastAsia="Times New Roman" w:hAnsi="Times New Roman" w:cs="Times New Roman"/>
                <w:b/>
                <w:bCs/>
                <w:sz w:val="24"/>
                <w:szCs w:val="24"/>
              </w:rPr>
              <w:t xml:space="preserve"> </w:t>
            </w:r>
            <w:r w:rsidRPr="008D7761">
              <w:rPr>
                <w:rFonts w:ascii="Times New Roman" w:eastAsia="Times New Roman" w:hAnsi="Times New Roman" w:cs="Times New Roman"/>
                <w:b/>
                <w:bCs/>
                <w:sz w:val="24"/>
                <w:szCs w:val="24"/>
              </w:rPr>
              <w:t>SAOBRAĆAJNA</w:t>
            </w:r>
            <w:r>
              <w:rPr>
                <w:rFonts w:ascii="Times New Roman" w:eastAsia="Times New Roman" w:hAnsi="Times New Roman" w:cs="Times New Roman"/>
                <w:b/>
                <w:bCs/>
                <w:sz w:val="24"/>
                <w:szCs w:val="24"/>
              </w:rPr>
              <w:t xml:space="preserve"> </w:t>
            </w:r>
            <w:r w:rsidRPr="008D7761">
              <w:rPr>
                <w:rFonts w:ascii="Times New Roman" w:eastAsia="Times New Roman" w:hAnsi="Times New Roman" w:cs="Times New Roman"/>
                <w:b/>
                <w:bCs/>
                <w:sz w:val="24"/>
                <w:szCs w:val="24"/>
              </w:rPr>
              <w:t xml:space="preserve"> OPREMA</w:t>
            </w:r>
            <w:r>
              <w:rPr>
                <w:rFonts w:ascii="Times New Roman" w:eastAsia="Times New Roman" w:hAnsi="Times New Roman" w:cs="Times New Roman"/>
                <w:b/>
                <w:bCs/>
                <w:sz w:val="24"/>
                <w:szCs w:val="24"/>
              </w:rPr>
              <w:t xml:space="preserve">   I </w:t>
            </w:r>
          </w:p>
          <w:p w:rsidR="009B3287" w:rsidRDefault="009B3287" w:rsidP="006D6B1D">
            <w:pPr>
              <w:rPr>
                <w:rFonts w:ascii="Arial" w:eastAsia="Times New Roman" w:hAnsi="Arial" w:cs="Arial"/>
                <w:bCs/>
                <w:sz w:val="20"/>
                <w:szCs w:val="20"/>
              </w:rPr>
            </w:pPr>
            <w:r w:rsidRPr="0097168B">
              <w:rPr>
                <w:rFonts w:ascii="Times New Roman" w:eastAsia="Times New Roman" w:hAnsi="Times New Roman" w:cs="Times New Roman"/>
                <w:b/>
                <w:bCs/>
                <w:sz w:val="24"/>
                <w:szCs w:val="24"/>
              </w:rPr>
              <w:t>SIGNALIZACIJA</w:t>
            </w:r>
          </w:p>
        </w:tc>
        <w:tc>
          <w:tcPr>
            <w:tcW w:w="686"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both"/>
              <w:rPr>
                <w:rFonts w:ascii="Times New Roman" w:hAnsi="Times New Roman" w:cs="Times New Roman"/>
                <w:sz w:val="24"/>
                <w:szCs w:val="24"/>
                <w:lang w:val="it-IT"/>
              </w:rPr>
            </w:pPr>
          </w:p>
        </w:tc>
        <w:tc>
          <w:tcPr>
            <w:tcW w:w="600"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c>
          <w:tcPr>
            <w:tcW w:w="719" w:type="dxa"/>
            <w:tcBorders>
              <w:top w:val="single" w:sz="4" w:space="0" w:color="auto"/>
              <w:left w:val="single" w:sz="4" w:space="0" w:color="auto"/>
              <w:bottom w:val="single" w:sz="4" w:space="0" w:color="auto"/>
              <w:right w:val="single" w:sz="4" w:space="0" w:color="auto"/>
            </w:tcBorders>
          </w:tcPr>
          <w:p w:rsidR="009B3287" w:rsidRDefault="009B3287" w:rsidP="006D6B1D">
            <w:pPr>
              <w:spacing w:after="0" w:line="20" w:lineRule="atLeast"/>
              <w:jc w:val="center"/>
              <w:rPr>
                <w:rFonts w:ascii="Times New Roman" w:hAnsi="Times New Roman" w:cs="Times New Roman"/>
                <w:sz w:val="24"/>
                <w:szCs w:val="24"/>
                <w:lang w:val="it-IT"/>
              </w:rPr>
            </w:pPr>
          </w:p>
        </w:tc>
      </w:tr>
    </w:tbl>
    <w:p w:rsidR="009B3287" w:rsidRDefault="009B3287" w:rsidP="009B3287">
      <w:pPr>
        <w:pStyle w:val="NoSpacing"/>
        <w:rPr>
          <w:rFonts w:ascii="Times New Roman" w:hAnsi="Times New Roman" w:cs="Times New Roman"/>
        </w:rPr>
      </w:pPr>
    </w:p>
    <w:tbl>
      <w:tblPr>
        <w:tblW w:w="9420" w:type="dxa"/>
        <w:tblInd w:w="93" w:type="dxa"/>
        <w:tblLook w:val="04A0" w:firstRow="1" w:lastRow="0" w:firstColumn="1" w:lastColumn="0" w:noHBand="0" w:noVBand="1"/>
      </w:tblPr>
      <w:tblGrid>
        <w:gridCol w:w="660"/>
        <w:gridCol w:w="4720"/>
        <w:gridCol w:w="880"/>
        <w:gridCol w:w="880"/>
        <w:gridCol w:w="1040"/>
        <w:gridCol w:w="1240"/>
      </w:tblGrid>
      <w:tr w:rsidR="009B3287" w:rsidRPr="00014878" w:rsidTr="006D6B1D">
        <w:trPr>
          <w:trHeight w:val="255"/>
        </w:trPr>
        <w:tc>
          <w:tcPr>
            <w:tcW w:w="5380" w:type="dxa"/>
            <w:gridSpan w:val="2"/>
            <w:tcBorders>
              <w:top w:val="nil"/>
              <w:left w:val="nil"/>
              <w:bottom w:val="nil"/>
              <w:right w:val="nil"/>
            </w:tcBorders>
            <w:shd w:val="clear" w:color="auto" w:fill="auto"/>
            <w:noWrap/>
            <w:vAlign w:val="center"/>
          </w:tcPr>
          <w:p w:rsidR="009B3287" w:rsidRPr="00014878" w:rsidRDefault="009B3287" w:rsidP="006D6B1D">
            <w:pPr>
              <w:spacing w:after="0" w:line="240" w:lineRule="auto"/>
              <w:rPr>
                <w:rFonts w:ascii="Arial" w:eastAsia="Times New Roman" w:hAnsi="Arial" w:cs="Arial"/>
                <w:sz w:val="20"/>
                <w:szCs w:val="20"/>
              </w:rPr>
            </w:pPr>
          </w:p>
        </w:tc>
        <w:tc>
          <w:tcPr>
            <w:tcW w:w="880" w:type="dxa"/>
            <w:tcBorders>
              <w:top w:val="nil"/>
              <w:left w:val="nil"/>
              <w:bottom w:val="nil"/>
              <w:right w:val="nil"/>
            </w:tcBorders>
            <w:shd w:val="clear" w:color="auto" w:fill="auto"/>
            <w:noWrap/>
            <w:vAlign w:val="center"/>
          </w:tcPr>
          <w:p w:rsidR="009B3287" w:rsidRPr="00014878" w:rsidRDefault="009B3287" w:rsidP="006D6B1D">
            <w:pPr>
              <w:spacing w:after="0" w:line="240" w:lineRule="auto"/>
              <w:jc w:val="cente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center"/>
          </w:tcPr>
          <w:p w:rsidR="009B3287" w:rsidRPr="00014878" w:rsidRDefault="009B3287" w:rsidP="006D6B1D">
            <w:pPr>
              <w:spacing w:after="0" w:line="240" w:lineRule="auto"/>
              <w:jc w:val="right"/>
              <w:rPr>
                <w:rFonts w:ascii="Arial" w:eastAsia="Times New Roman" w:hAnsi="Arial" w:cs="Arial"/>
                <w:sz w:val="20"/>
                <w:szCs w:val="20"/>
              </w:rPr>
            </w:pPr>
          </w:p>
        </w:tc>
        <w:tc>
          <w:tcPr>
            <w:tcW w:w="1040" w:type="dxa"/>
            <w:tcBorders>
              <w:top w:val="nil"/>
              <w:left w:val="nil"/>
              <w:bottom w:val="nil"/>
              <w:right w:val="nil"/>
            </w:tcBorders>
            <w:shd w:val="clear" w:color="auto" w:fill="auto"/>
            <w:noWrap/>
            <w:vAlign w:val="center"/>
          </w:tcPr>
          <w:p w:rsidR="009B3287" w:rsidRPr="00014878" w:rsidRDefault="009B3287" w:rsidP="006D6B1D">
            <w:pPr>
              <w:spacing w:after="0" w:line="240" w:lineRule="auto"/>
              <w:jc w:val="center"/>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center"/>
          </w:tcPr>
          <w:p w:rsidR="009B3287" w:rsidRPr="00014878" w:rsidRDefault="009B3287" w:rsidP="006D6B1D">
            <w:pPr>
              <w:spacing w:after="0" w:line="240" w:lineRule="auto"/>
              <w:jc w:val="center"/>
              <w:rPr>
                <w:rFonts w:ascii="Arial" w:eastAsia="Times New Roman" w:hAnsi="Arial" w:cs="Arial"/>
                <w:sz w:val="20"/>
                <w:szCs w:val="20"/>
              </w:rPr>
            </w:pPr>
          </w:p>
        </w:tc>
      </w:tr>
      <w:tr w:rsidR="009B3287" w:rsidRPr="00014878" w:rsidTr="006D6B1D">
        <w:trPr>
          <w:trHeight w:val="255"/>
        </w:trPr>
        <w:tc>
          <w:tcPr>
            <w:tcW w:w="660" w:type="dxa"/>
            <w:tcBorders>
              <w:top w:val="nil"/>
              <w:left w:val="nil"/>
              <w:bottom w:val="nil"/>
              <w:right w:val="nil"/>
            </w:tcBorders>
            <w:shd w:val="clear" w:color="auto" w:fill="auto"/>
            <w:noWrap/>
            <w:vAlign w:val="center"/>
          </w:tcPr>
          <w:p w:rsidR="009B3287" w:rsidRPr="00014878" w:rsidRDefault="009B3287" w:rsidP="006D6B1D">
            <w:pPr>
              <w:spacing w:after="0" w:line="240" w:lineRule="auto"/>
              <w:jc w:val="center"/>
              <w:rPr>
                <w:rFonts w:ascii="Arial" w:eastAsia="Times New Roman" w:hAnsi="Arial" w:cs="Arial"/>
                <w:sz w:val="20"/>
                <w:szCs w:val="20"/>
              </w:rPr>
            </w:pPr>
          </w:p>
        </w:tc>
        <w:tc>
          <w:tcPr>
            <w:tcW w:w="8760" w:type="dxa"/>
            <w:gridSpan w:val="5"/>
            <w:tcBorders>
              <w:top w:val="nil"/>
              <w:left w:val="nil"/>
              <w:bottom w:val="nil"/>
              <w:right w:val="nil"/>
            </w:tcBorders>
            <w:shd w:val="clear" w:color="auto" w:fill="auto"/>
            <w:noWrap/>
            <w:vAlign w:val="center"/>
          </w:tcPr>
          <w:p w:rsidR="009B3287" w:rsidRPr="00014878" w:rsidRDefault="009B3287" w:rsidP="006D6B1D">
            <w:pPr>
              <w:spacing w:after="0" w:line="240" w:lineRule="auto"/>
              <w:rPr>
                <w:rFonts w:ascii="Arial" w:eastAsia="Times New Roman" w:hAnsi="Arial" w:cs="Arial"/>
                <w:sz w:val="20"/>
                <w:szCs w:val="20"/>
              </w:rPr>
            </w:pPr>
          </w:p>
        </w:tc>
      </w:tr>
    </w:tbl>
    <w:p w:rsidR="009B3287" w:rsidRDefault="009B3287" w:rsidP="009B3287">
      <w:pPr>
        <w:pStyle w:val="NoSpacing"/>
        <w:rPr>
          <w:rFonts w:ascii="Times New Roman" w:hAnsi="Times New Roman" w:cs="Times New Roman"/>
        </w:rPr>
      </w:pPr>
    </w:p>
    <w:p w:rsidR="009B3287" w:rsidRPr="0018101A" w:rsidRDefault="009B3287" w:rsidP="009B3287">
      <w:pPr>
        <w:pStyle w:val="NoSpacing"/>
        <w:rPr>
          <w:rFonts w:ascii="Times New Roman" w:hAnsi="Times New Roman" w:cs="Times New Roman"/>
          <w:b/>
          <w:sz w:val="28"/>
          <w:szCs w:val="28"/>
        </w:rPr>
      </w:pPr>
      <w:r w:rsidRPr="0018101A">
        <w:rPr>
          <w:rFonts w:ascii="Times New Roman" w:hAnsi="Times New Roman" w:cs="Times New Roman"/>
          <w:b/>
          <w:sz w:val="28"/>
          <w:szCs w:val="28"/>
        </w:rPr>
        <w:lastRenderedPageBreak/>
        <w:t>REKAPITULACIJA</w:t>
      </w:r>
    </w:p>
    <w:tbl>
      <w:tblPr>
        <w:tblStyle w:val="TableGrid"/>
        <w:tblpPr w:leftFromText="180" w:rightFromText="180" w:horzAnchor="margin" w:tblpY="1020"/>
        <w:tblW w:w="0" w:type="auto"/>
        <w:tblLook w:val="04A0" w:firstRow="1" w:lastRow="0" w:firstColumn="1" w:lastColumn="0" w:noHBand="0" w:noVBand="1"/>
      </w:tblPr>
      <w:tblGrid>
        <w:gridCol w:w="1296"/>
        <w:gridCol w:w="5080"/>
        <w:gridCol w:w="2912"/>
      </w:tblGrid>
      <w:tr w:rsidR="009B3287" w:rsidTr="006D6B1D">
        <w:tc>
          <w:tcPr>
            <w:tcW w:w="6376" w:type="dxa"/>
            <w:gridSpan w:val="2"/>
            <w:shd w:val="clear" w:color="auto" w:fill="D9D9D9" w:themeFill="background1" w:themeFillShade="D9"/>
          </w:tcPr>
          <w:p w:rsidR="009B3287" w:rsidRPr="0018101A" w:rsidRDefault="009B3287" w:rsidP="006D6B1D">
            <w:pPr>
              <w:pStyle w:val="NoSpacing"/>
              <w:rPr>
                <w:rFonts w:ascii="Times New Roman" w:hAnsi="Times New Roman" w:cs="Times New Roman"/>
                <w:b/>
              </w:rPr>
            </w:pPr>
            <w:r w:rsidRPr="0018101A">
              <w:rPr>
                <w:rFonts w:ascii="Times New Roman" w:hAnsi="Times New Roman" w:cs="Times New Roman"/>
                <w:b/>
              </w:rPr>
              <w:t>REKAPITULACIJA</w:t>
            </w:r>
          </w:p>
          <w:p w:rsidR="009B3287" w:rsidRDefault="009B3287" w:rsidP="006D6B1D">
            <w:pPr>
              <w:pStyle w:val="NoSpacing"/>
              <w:rPr>
                <w:rFonts w:ascii="Times New Roman" w:hAnsi="Times New Roman" w:cs="Times New Roman"/>
              </w:rPr>
            </w:pPr>
          </w:p>
        </w:tc>
        <w:tc>
          <w:tcPr>
            <w:tcW w:w="2912" w:type="dxa"/>
            <w:shd w:val="clear" w:color="auto" w:fill="D9D9D9" w:themeFill="background1" w:themeFillShade="D9"/>
          </w:tcPr>
          <w:p w:rsidR="009B3287" w:rsidRPr="0018101A" w:rsidRDefault="009B3287" w:rsidP="006D6B1D">
            <w:pPr>
              <w:pStyle w:val="NoSpacing"/>
              <w:rPr>
                <w:rFonts w:ascii="Times New Roman" w:hAnsi="Times New Roman" w:cs="Times New Roman"/>
                <w:b/>
              </w:rPr>
            </w:pPr>
            <w:r w:rsidRPr="0018101A">
              <w:rPr>
                <w:rFonts w:ascii="Times New Roman" w:hAnsi="Times New Roman" w:cs="Times New Roman"/>
                <w:b/>
              </w:rPr>
              <w:t>UKUPNA CIJENA (€)</w:t>
            </w:r>
          </w:p>
        </w:tc>
      </w:tr>
      <w:tr w:rsidR="009B3287" w:rsidTr="006D6B1D">
        <w:tc>
          <w:tcPr>
            <w:tcW w:w="1296" w:type="dxa"/>
          </w:tcPr>
          <w:p w:rsidR="009B3287" w:rsidRDefault="009B3287" w:rsidP="006D6B1D">
            <w:pPr>
              <w:pStyle w:val="NoSpacing"/>
              <w:rPr>
                <w:rFonts w:ascii="Times New Roman" w:hAnsi="Times New Roman" w:cs="Times New Roman"/>
                <w:b/>
              </w:rPr>
            </w:pPr>
          </w:p>
          <w:p w:rsidR="009B3287" w:rsidRDefault="009B3287" w:rsidP="009B3287">
            <w:pPr>
              <w:pStyle w:val="NoSpacing"/>
              <w:numPr>
                <w:ilvl w:val="0"/>
                <w:numId w:val="38"/>
              </w:numPr>
              <w:rPr>
                <w:rFonts w:ascii="Times New Roman" w:hAnsi="Times New Roman" w:cs="Times New Roman"/>
              </w:rPr>
            </w:pPr>
          </w:p>
          <w:p w:rsidR="009B3287" w:rsidRDefault="009B3287" w:rsidP="006D6B1D">
            <w:pPr>
              <w:pStyle w:val="NoSpacing"/>
              <w:rPr>
                <w:rFonts w:ascii="Times New Roman" w:hAnsi="Times New Roman" w:cs="Times New Roman"/>
              </w:rPr>
            </w:pPr>
          </w:p>
        </w:tc>
        <w:tc>
          <w:tcPr>
            <w:tcW w:w="5080" w:type="dxa"/>
          </w:tcPr>
          <w:p w:rsidR="009B3287" w:rsidRDefault="009B3287" w:rsidP="006D6B1D">
            <w:pPr>
              <w:rPr>
                <w:rFonts w:ascii="Times New Roman" w:hAnsi="Times New Roman" w:cs="Times New Roman"/>
                <w:sz w:val="24"/>
                <w:szCs w:val="24"/>
              </w:rPr>
            </w:pPr>
          </w:p>
          <w:p w:rsidR="009B3287" w:rsidRDefault="009B3287" w:rsidP="006D6B1D">
            <w:pPr>
              <w:pStyle w:val="NoSpacing"/>
              <w:rPr>
                <w:rFonts w:ascii="Times New Roman" w:hAnsi="Times New Roman" w:cs="Times New Roman"/>
              </w:rPr>
            </w:pPr>
            <w:r>
              <w:rPr>
                <w:rFonts w:ascii="Times New Roman" w:hAnsi="Times New Roman" w:cs="Times New Roman"/>
              </w:rPr>
              <w:t xml:space="preserve"> NADVOŽNJAK  I POTPORNI  ZIDOVI</w:t>
            </w:r>
          </w:p>
          <w:p w:rsidR="009B3287" w:rsidRDefault="009B3287" w:rsidP="006D6B1D">
            <w:pPr>
              <w:pStyle w:val="NoSpacing"/>
              <w:rPr>
                <w:rFonts w:ascii="Times New Roman" w:hAnsi="Times New Roman" w:cs="Times New Roman"/>
              </w:rPr>
            </w:pPr>
          </w:p>
        </w:tc>
        <w:tc>
          <w:tcPr>
            <w:tcW w:w="2912" w:type="dxa"/>
          </w:tcPr>
          <w:p w:rsidR="009B3287" w:rsidRDefault="009B3287" w:rsidP="006D6B1D">
            <w:pPr>
              <w:pStyle w:val="NoSpacing"/>
              <w:rPr>
                <w:rFonts w:ascii="Times New Roman" w:hAnsi="Times New Roman" w:cs="Times New Roman"/>
              </w:rPr>
            </w:pPr>
          </w:p>
        </w:tc>
      </w:tr>
      <w:tr w:rsidR="009B3287" w:rsidTr="006D6B1D">
        <w:tc>
          <w:tcPr>
            <w:tcW w:w="1296" w:type="dxa"/>
          </w:tcPr>
          <w:p w:rsidR="009B3287" w:rsidRDefault="009B3287" w:rsidP="006D6B1D">
            <w:pPr>
              <w:pStyle w:val="NoSpacing"/>
              <w:rPr>
                <w:rFonts w:ascii="Times New Roman" w:hAnsi="Times New Roman" w:cs="Times New Roman"/>
                <w:b/>
              </w:rPr>
            </w:pPr>
          </w:p>
          <w:p w:rsidR="009B3287" w:rsidRDefault="009B3287" w:rsidP="009B3287">
            <w:pPr>
              <w:pStyle w:val="NoSpacing"/>
              <w:numPr>
                <w:ilvl w:val="0"/>
                <w:numId w:val="38"/>
              </w:numPr>
              <w:rPr>
                <w:rFonts w:ascii="Times New Roman" w:hAnsi="Times New Roman" w:cs="Times New Roman"/>
              </w:rPr>
            </w:pPr>
          </w:p>
          <w:p w:rsidR="009B3287" w:rsidRDefault="009B3287" w:rsidP="006D6B1D">
            <w:pPr>
              <w:pStyle w:val="NoSpacing"/>
              <w:rPr>
                <w:rFonts w:ascii="Times New Roman" w:hAnsi="Times New Roman" w:cs="Times New Roman"/>
              </w:rPr>
            </w:pPr>
          </w:p>
        </w:tc>
        <w:tc>
          <w:tcPr>
            <w:tcW w:w="5080" w:type="dxa"/>
          </w:tcPr>
          <w:p w:rsidR="009B3287" w:rsidRDefault="009B3287" w:rsidP="006D6B1D">
            <w:pPr>
              <w:rPr>
                <w:rFonts w:ascii="Times New Roman" w:hAnsi="Times New Roman" w:cs="Times New Roman"/>
                <w:sz w:val="24"/>
                <w:szCs w:val="24"/>
              </w:rPr>
            </w:pPr>
          </w:p>
          <w:p w:rsidR="009B3287" w:rsidRDefault="009B3287" w:rsidP="006D6B1D">
            <w:pPr>
              <w:pStyle w:val="NoSpacing"/>
              <w:rPr>
                <w:rFonts w:ascii="Times New Roman" w:hAnsi="Times New Roman" w:cs="Times New Roman"/>
              </w:rPr>
            </w:pPr>
            <w:r>
              <w:rPr>
                <w:rFonts w:ascii="Times New Roman" w:hAnsi="Times New Roman" w:cs="Times New Roman"/>
              </w:rPr>
              <w:t>TRASA</w:t>
            </w:r>
          </w:p>
          <w:p w:rsidR="009B3287" w:rsidRDefault="009B3287" w:rsidP="006D6B1D">
            <w:pPr>
              <w:pStyle w:val="NoSpacing"/>
              <w:rPr>
                <w:rFonts w:ascii="Times New Roman" w:hAnsi="Times New Roman" w:cs="Times New Roman"/>
              </w:rPr>
            </w:pPr>
          </w:p>
        </w:tc>
        <w:tc>
          <w:tcPr>
            <w:tcW w:w="2912" w:type="dxa"/>
          </w:tcPr>
          <w:p w:rsidR="009B3287" w:rsidRDefault="009B3287" w:rsidP="006D6B1D">
            <w:pPr>
              <w:pStyle w:val="NoSpacing"/>
              <w:rPr>
                <w:rFonts w:ascii="Times New Roman" w:hAnsi="Times New Roman" w:cs="Times New Roman"/>
              </w:rPr>
            </w:pPr>
          </w:p>
        </w:tc>
      </w:tr>
      <w:tr w:rsidR="009B3287" w:rsidTr="006D6B1D">
        <w:tc>
          <w:tcPr>
            <w:tcW w:w="1296" w:type="dxa"/>
          </w:tcPr>
          <w:p w:rsidR="009B3287" w:rsidRDefault="009B3287" w:rsidP="009B3287">
            <w:pPr>
              <w:pStyle w:val="NoSpacing"/>
              <w:numPr>
                <w:ilvl w:val="0"/>
                <w:numId w:val="38"/>
              </w:numPr>
              <w:rPr>
                <w:rFonts w:ascii="Times New Roman" w:hAnsi="Times New Roman" w:cs="Times New Roman"/>
              </w:rPr>
            </w:pPr>
          </w:p>
          <w:p w:rsidR="009B3287" w:rsidRDefault="009B3287" w:rsidP="006D6B1D">
            <w:pPr>
              <w:pStyle w:val="NoSpacing"/>
              <w:rPr>
                <w:rFonts w:ascii="Times New Roman" w:hAnsi="Times New Roman" w:cs="Times New Roman"/>
              </w:rPr>
            </w:pPr>
          </w:p>
        </w:tc>
        <w:tc>
          <w:tcPr>
            <w:tcW w:w="5080" w:type="dxa"/>
          </w:tcPr>
          <w:p w:rsidR="009B3287" w:rsidRDefault="009B3287" w:rsidP="006D6B1D">
            <w:pPr>
              <w:pStyle w:val="NoSpacing"/>
              <w:rPr>
                <w:rFonts w:ascii="Times New Roman" w:hAnsi="Times New Roman" w:cs="Times New Roman"/>
              </w:rPr>
            </w:pPr>
            <w:r>
              <w:rPr>
                <w:rFonts w:ascii="Times New Roman" w:hAnsi="Times New Roman" w:cs="Times New Roman"/>
              </w:rPr>
              <w:t>SAOBRAĆAJNA OPREMA I SIGNALIZACIJA</w:t>
            </w:r>
          </w:p>
          <w:p w:rsidR="009B3287" w:rsidRDefault="009B3287" w:rsidP="006D6B1D">
            <w:pPr>
              <w:pStyle w:val="NoSpacing"/>
              <w:rPr>
                <w:rFonts w:ascii="Times New Roman" w:hAnsi="Times New Roman" w:cs="Times New Roman"/>
              </w:rPr>
            </w:pPr>
          </w:p>
        </w:tc>
        <w:tc>
          <w:tcPr>
            <w:tcW w:w="2912" w:type="dxa"/>
          </w:tcPr>
          <w:p w:rsidR="009B3287" w:rsidRDefault="009B3287" w:rsidP="006D6B1D">
            <w:pPr>
              <w:pStyle w:val="NoSpacing"/>
              <w:rPr>
                <w:rFonts w:ascii="Times New Roman" w:hAnsi="Times New Roman" w:cs="Times New Roman"/>
              </w:rPr>
            </w:pPr>
          </w:p>
        </w:tc>
      </w:tr>
      <w:tr w:rsidR="009B3287" w:rsidTr="006D6B1D">
        <w:tc>
          <w:tcPr>
            <w:tcW w:w="1296" w:type="dxa"/>
          </w:tcPr>
          <w:p w:rsidR="009B3287" w:rsidRDefault="009B3287" w:rsidP="006D6B1D">
            <w:pPr>
              <w:pStyle w:val="NoSpacing"/>
              <w:rPr>
                <w:rFonts w:ascii="Times New Roman" w:hAnsi="Times New Roman" w:cs="Times New Roman"/>
                <w:b/>
              </w:rPr>
            </w:pPr>
          </w:p>
          <w:p w:rsidR="009B3287" w:rsidRDefault="009B3287" w:rsidP="009B3287">
            <w:pPr>
              <w:pStyle w:val="NoSpacing"/>
              <w:numPr>
                <w:ilvl w:val="0"/>
                <w:numId w:val="38"/>
              </w:numPr>
              <w:rPr>
                <w:rFonts w:ascii="Times New Roman" w:hAnsi="Times New Roman" w:cs="Times New Roman"/>
              </w:rPr>
            </w:pPr>
          </w:p>
          <w:p w:rsidR="009B3287" w:rsidRDefault="009B3287" w:rsidP="006D6B1D">
            <w:pPr>
              <w:pStyle w:val="NoSpacing"/>
              <w:rPr>
                <w:rFonts w:ascii="Times New Roman" w:hAnsi="Times New Roman" w:cs="Times New Roman"/>
              </w:rPr>
            </w:pPr>
          </w:p>
        </w:tc>
        <w:tc>
          <w:tcPr>
            <w:tcW w:w="5080" w:type="dxa"/>
          </w:tcPr>
          <w:p w:rsidR="009B3287" w:rsidRDefault="009B3287" w:rsidP="006D6B1D">
            <w:pPr>
              <w:rPr>
                <w:rFonts w:ascii="Times New Roman" w:hAnsi="Times New Roman" w:cs="Times New Roman"/>
                <w:sz w:val="24"/>
                <w:szCs w:val="24"/>
              </w:rPr>
            </w:pPr>
          </w:p>
          <w:p w:rsidR="009B3287" w:rsidRDefault="009B3287" w:rsidP="006D6B1D">
            <w:pPr>
              <w:pStyle w:val="NoSpacing"/>
              <w:rPr>
                <w:rFonts w:ascii="Times New Roman" w:hAnsi="Times New Roman" w:cs="Times New Roman"/>
              </w:rPr>
            </w:pPr>
            <w:r>
              <w:rPr>
                <w:rFonts w:ascii="Times New Roman" w:hAnsi="Times New Roman" w:cs="Times New Roman"/>
              </w:rPr>
              <w:t>NEPREDVIDJENI TROŠKOVI   5%</w:t>
            </w:r>
          </w:p>
          <w:p w:rsidR="009B3287" w:rsidRDefault="009B3287" w:rsidP="006D6B1D">
            <w:pPr>
              <w:pStyle w:val="NoSpacing"/>
              <w:rPr>
                <w:rFonts w:ascii="Times New Roman" w:hAnsi="Times New Roman" w:cs="Times New Roman"/>
              </w:rPr>
            </w:pPr>
          </w:p>
        </w:tc>
        <w:tc>
          <w:tcPr>
            <w:tcW w:w="2912" w:type="dxa"/>
          </w:tcPr>
          <w:p w:rsidR="009B3287" w:rsidRDefault="009B3287" w:rsidP="006D6B1D">
            <w:pPr>
              <w:pStyle w:val="NoSpacing"/>
              <w:rPr>
                <w:rFonts w:ascii="Times New Roman" w:hAnsi="Times New Roman" w:cs="Times New Roman"/>
              </w:rPr>
            </w:pPr>
          </w:p>
        </w:tc>
      </w:tr>
      <w:tr w:rsidR="009B3287" w:rsidTr="006D6B1D">
        <w:tc>
          <w:tcPr>
            <w:tcW w:w="6376" w:type="dxa"/>
            <w:gridSpan w:val="2"/>
            <w:shd w:val="clear" w:color="auto" w:fill="D9D9D9" w:themeFill="background1" w:themeFillShade="D9"/>
          </w:tcPr>
          <w:p w:rsidR="009B3287" w:rsidRDefault="009B3287" w:rsidP="006D6B1D">
            <w:pPr>
              <w:pStyle w:val="NoSpacing"/>
              <w:rPr>
                <w:rFonts w:ascii="Times New Roman" w:hAnsi="Times New Roman" w:cs="Times New Roman"/>
                <w:b/>
              </w:rPr>
            </w:pPr>
          </w:p>
          <w:p w:rsidR="009B3287" w:rsidRPr="0018101A" w:rsidRDefault="009B3287" w:rsidP="006D6B1D">
            <w:pPr>
              <w:pStyle w:val="NoSpacing"/>
              <w:ind w:left="717"/>
              <w:rPr>
                <w:rFonts w:ascii="Times New Roman" w:hAnsi="Times New Roman" w:cs="Times New Roman"/>
                <w:b/>
              </w:rPr>
            </w:pPr>
            <w:r w:rsidRPr="0018101A">
              <w:rPr>
                <w:rFonts w:ascii="Times New Roman" w:hAnsi="Times New Roman" w:cs="Times New Roman"/>
                <w:b/>
              </w:rPr>
              <w:t>UKUPNO  BEZ PDV-a</w:t>
            </w:r>
          </w:p>
          <w:p w:rsidR="009B3287" w:rsidRDefault="009B3287" w:rsidP="006D6B1D">
            <w:pPr>
              <w:pStyle w:val="NoSpacing"/>
              <w:rPr>
                <w:rFonts w:ascii="Times New Roman" w:hAnsi="Times New Roman" w:cs="Times New Roman"/>
              </w:rPr>
            </w:pPr>
          </w:p>
        </w:tc>
        <w:tc>
          <w:tcPr>
            <w:tcW w:w="2912" w:type="dxa"/>
            <w:shd w:val="clear" w:color="auto" w:fill="D9D9D9" w:themeFill="background1" w:themeFillShade="D9"/>
          </w:tcPr>
          <w:p w:rsidR="009B3287" w:rsidRDefault="009B3287" w:rsidP="006D6B1D">
            <w:pPr>
              <w:pStyle w:val="NoSpacing"/>
              <w:rPr>
                <w:rFonts w:ascii="Times New Roman" w:hAnsi="Times New Roman" w:cs="Times New Roman"/>
              </w:rPr>
            </w:pPr>
          </w:p>
        </w:tc>
      </w:tr>
      <w:tr w:rsidR="009B3287" w:rsidTr="006D6B1D">
        <w:tc>
          <w:tcPr>
            <w:tcW w:w="6376" w:type="dxa"/>
            <w:gridSpan w:val="2"/>
            <w:shd w:val="clear" w:color="auto" w:fill="D9D9D9" w:themeFill="background1" w:themeFillShade="D9"/>
          </w:tcPr>
          <w:p w:rsidR="009B3287" w:rsidRDefault="009B3287" w:rsidP="006D6B1D">
            <w:pPr>
              <w:pStyle w:val="NoSpacing"/>
              <w:ind w:left="417"/>
              <w:rPr>
                <w:rFonts w:ascii="Times New Roman" w:hAnsi="Times New Roman" w:cs="Times New Roman"/>
                <w:b/>
              </w:rPr>
            </w:pPr>
            <w:r>
              <w:rPr>
                <w:rFonts w:ascii="Times New Roman" w:hAnsi="Times New Roman" w:cs="Times New Roman"/>
                <w:b/>
              </w:rPr>
              <w:t xml:space="preserve">          </w:t>
            </w:r>
          </w:p>
          <w:p w:rsidR="009B3287" w:rsidRPr="0018101A" w:rsidRDefault="009B3287" w:rsidP="006D6B1D">
            <w:pPr>
              <w:pStyle w:val="NoSpacing"/>
              <w:ind w:left="417"/>
              <w:rPr>
                <w:rFonts w:ascii="Times New Roman" w:hAnsi="Times New Roman" w:cs="Times New Roman"/>
                <w:b/>
              </w:rPr>
            </w:pPr>
            <w:r>
              <w:rPr>
                <w:rFonts w:ascii="Times New Roman" w:hAnsi="Times New Roman" w:cs="Times New Roman"/>
                <w:b/>
              </w:rPr>
              <w:t xml:space="preserve">             </w:t>
            </w:r>
            <w:r w:rsidRPr="0018101A">
              <w:rPr>
                <w:rFonts w:ascii="Times New Roman" w:hAnsi="Times New Roman" w:cs="Times New Roman"/>
                <w:b/>
              </w:rPr>
              <w:t>PDV</w:t>
            </w:r>
            <w:r>
              <w:rPr>
                <w:rFonts w:ascii="Times New Roman" w:hAnsi="Times New Roman" w:cs="Times New Roman"/>
                <w:b/>
              </w:rPr>
              <w:t xml:space="preserve"> </w:t>
            </w:r>
            <w:r w:rsidRPr="0018101A">
              <w:rPr>
                <w:rFonts w:ascii="Times New Roman" w:hAnsi="Times New Roman" w:cs="Times New Roman"/>
                <w:b/>
              </w:rPr>
              <w:t xml:space="preserve"> (21%)</w:t>
            </w:r>
          </w:p>
          <w:p w:rsidR="009B3287" w:rsidRDefault="009B3287" w:rsidP="006D6B1D">
            <w:pPr>
              <w:pStyle w:val="NoSpacing"/>
              <w:rPr>
                <w:rFonts w:ascii="Times New Roman" w:hAnsi="Times New Roman" w:cs="Times New Roman"/>
                <w:b/>
              </w:rPr>
            </w:pPr>
          </w:p>
        </w:tc>
        <w:tc>
          <w:tcPr>
            <w:tcW w:w="2912" w:type="dxa"/>
            <w:shd w:val="clear" w:color="auto" w:fill="D9D9D9" w:themeFill="background1" w:themeFillShade="D9"/>
          </w:tcPr>
          <w:p w:rsidR="009B3287" w:rsidRDefault="009B3287" w:rsidP="006D6B1D">
            <w:pPr>
              <w:pStyle w:val="NoSpacing"/>
              <w:rPr>
                <w:rFonts w:ascii="Times New Roman" w:hAnsi="Times New Roman" w:cs="Times New Roman"/>
              </w:rPr>
            </w:pPr>
          </w:p>
        </w:tc>
      </w:tr>
      <w:tr w:rsidR="009B3287" w:rsidTr="006D6B1D">
        <w:tc>
          <w:tcPr>
            <w:tcW w:w="6376" w:type="dxa"/>
            <w:gridSpan w:val="2"/>
            <w:shd w:val="clear" w:color="auto" w:fill="D9D9D9" w:themeFill="background1" w:themeFillShade="D9"/>
          </w:tcPr>
          <w:p w:rsidR="009B3287" w:rsidRDefault="009B3287" w:rsidP="006D6B1D">
            <w:pPr>
              <w:pStyle w:val="NoSpacing"/>
              <w:rPr>
                <w:rFonts w:ascii="Times New Roman" w:hAnsi="Times New Roman" w:cs="Times New Roman"/>
                <w:b/>
              </w:rPr>
            </w:pPr>
          </w:p>
          <w:p w:rsidR="009B3287" w:rsidRPr="0018101A" w:rsidRDefault="009B3287" w:rsidP="006D6B1D">
            <w:pPr>
              <w:pStyle w:val="NoSpacing"/>
              <w:ind w:left="417"/>
              <w:rPr>
                <w:rFonts w:ascii="Times New Roman" w:hAnsi="Times New Roman" w:cs="Times New Roman"/>
                <w:b/>
              </w:rPr>
            </w:pPr>
            <w:r>
              <w:rPr>
                <w:rFonts w:ascii="Times New Roman" w:hAnsi="Times New Roman" w:cs="Times New Roman"/>
                <w:b/>
              </w:rPr>
              <w:t xml:space="preserve">    </w:t>
            </w:r>
            <w:r w:rsidRPr="0018101A">
              <w:rPr>
                <w:rFonts w:ascii="Times New Roman" w:hAnsi="Times New Roman" w:cs="Times New Roman"/>
                <w:b/>
              </w:rPr>
              <w:t>UKUPN</w:t>
            </w:r>
            <w:r>
              <w:rPr>
                <w:rFonts w:ascii="Times New Roman" w:hAnsi="Times New Roman" w:cs="Times New Roman"/>
                <w:b/>
              </w:rPr>
              <w:t xml:space="preserve">A   CIJENA  </w:t>
            </w:r>
            <w:r w:rsidRPr="0018101A">
              <w:rPr>
                <w:rFonts w:ascii="Times New Roman" w:hAnsi="Times New Roman" w:cs="Times New Roman"/>
                <w:b/>
              </w:rPr>
              <w:t xml:space="preserve"> SA PDV</w:t>
            </w:r>
            <w:r>
              <w:rPr>
                <w:rFonts w:ascii="Times New Roman" w:hAnsi="Times New Roman" w:cs="Times New Roman"/>
                <w:b/>
              </w:rPr>
              <w:t>-om</w:t>
            </w:r>
          </w:p>
          <w:p w:rsidR="009B3287" w:rsidRDefault="009B3287" w:rsidP="006D6B1D">
            <w:pPr>
              <w:pStyle w:val="NoSpacing"/>
              <w:rPr>
                <w:rFonts w:ascii="Times New Roman" w:hAnsi="Times New Roman" w:cs="Times New Roman"/>
              </w:rPr>
            </w:pPr>
          </w:p>
        </w:tc>
        <w:tc>
          <w:tcPr>
            <w:tcW w:w="2912" w:type="dxa"/>
            <w:shd w:val="clear" w:color="auto" w:fill="D9D9D9" w:themeFill="background1" w:themeFillShade="D9"/>
          </w:tcPr>
          <w:p w:rsidR="009B3287" w:rsidRDefault="009B3287" w:rsidP="006D6B1D">
            <w:pPr>
              <w:pStyle w:val="NoSpacing"/>
              <w:rPr>
                <w:rFonts w:ascii="Times New Roman" w:hAnsi="Times New Roman" w:cs="Times New Roman"/>
              </w:rPr>
            </w:pPr>
          </w:p>
        </w:tc>
      </w:tr>
    </w:tbl>
    <w:p w:rsidR="009B3287" w:rsidRDefault="009B3287" w:rsidP="009B3287">
      <w:pPr>
        <w:pStyle w:val="NoSpacing"/>
        <w:rPr>
          <w:rFonts w:ascii="Times New Roman" w:hAnsi="Times New Roman" w:cs="Times New Roman"/>
        </w:rPr>
      </w:pPr>
    </w:p>
    <w:p w:rsidR="009B3287" w:rsidRDefault="009B3287" w:rsidP="009B3287">
      <w:pPr>
        <w:pStyle w:val="NoSpacing"/>
        <w:rPr>
          <w:rFonts w:ascii="Times New Roman" w:hAnsi="Times New Roman" w:cs="Times New Roman"/>
        </w:rPr>
      </w:pPr>
    </w:p>
    <w:p w:rsidR="009B3287" w:rsidRDefault="009B3287" w:rsidP="009B3287">
      <w:pPr>
        <w:pStyle w:val="NoSpacing"/>
        <w:rPr>
          <w:rFonts w:ascii="Times New Roman" w:hAnsi="Times New Roman" w:cs="Times New Roman"/>
        </w:rPr>
      </w:pPr>
    </w:p>
    <w:p w:rsidR="00B75235" w:rsidRDefault="00B75235" w:rsidP="00B75235">
      <w:pPr>
        <w:spacing w:after="0" w:line="240" w:lineRule="auto"/>
        <w:rPr>
          <w:rFonts w:ascii="Times New Roman" w:hAnsi="Times New Roman" w:cs="Times New Roman"/>
          <w:color w:val="000000"/>
        </w:rPr>
      </w:pPr>
    </w:p>
    <w:p w:rsidR="00907849" w:rsidRPr="00907849" w:rsidRDefault="00907849" w:rsidP="009B3287">
      <w:pPr>
        <w:spacing w:after="0" w:line="240" w:lineRule="auto"/>
        <w:jc w:val="both"/>
        <w:rPr>
          <w:rFonts w:ascii="Times New Roman" w:hAnsi="Times New Roman" w:cs="Times New Roman"/>
          <w:iCs/>
        </w:rPr>
      </w:pPr>
    </w:p>
    <w:p w:rsidR="00907849" w:rsidRPr="009B3287" w:rsidRDefault="00907849" w:rsidP="009B3287">
      <w:pPr>
        <w:spacing w:after="0" w:line="240" w:lineRule="auto"/>
        <w:ind w:left="284" w:hanging="284"/>
        <w:jc w:val="both"/>
        <w:rPr>
          <w:rFonts w:ascii="Times New Roman" w:hAnsi="Times New Roman" w:cs="Times New Roman"/>
          <w:color w:val="000000"/>
        </w:rPr>
      </w:pPr>
      <w:r w:rsidRPr="00907849">
        <w:rPr>
          <w:rFonts w:ascii="Times New Roman" w:hAnsi="Times New Roman" w:cs="Times New Roman"/>
          <w:color w:val="000000"/>
        </w:rPr>
        <w:sym w:font="Wingdings" w:char="F078"/>
      </w:r>
      <w:r w:rsidRPr="00907849">
        <w:rPr>
          <w:rFonts w:ascii="Times New Roman" w:hAnsi="Times New Roman" w:cs="Times New Roman"/>
          <w:color w:val="000000"/>
        </w:rPr>
        <w:t xml:space="preserve"> Garancije kvaliteta: dokazi o kvalitetu izvedenih radova, odnosno ugrađenog materijala, instalacija i opreme, izdati od strane ovlašćenih organizacija.</w:t>
      </w:r>
    </w:p>
    <w:p w:rsidR="00907849" w:rsidRPr="00907849" w:rsidRDefault="00907849" w:rsidP="009B3287">
      <w:pPr>
        <w:spacing w:after="0" w:line="240" w:lineRule="auto"/>
        <w:ind w:left="284" w:hanging="284"/>
        <w:jc w:val="both"/>
        <w:rPr>
          <w:rFonts w:ascii="Times New Roman" w:hAnsi="Times New Roman" w:cs="Times New Roman"/>
          <w:color w:val="000000"/>
        </w:rPr>
      </w:pPr>
      <w:r w:rsidRPr="00907849">
        <w:rPr>
          <w:rFonts w:ascii="Times New Roman" w:hAnsi="Times New Roman" w:cs="Times New Roman"/>
          <w:color w:val="000000"/>
        </w:rPr>
        <w:sym w:font="Wingdings" w:char="F078"/>
      </w:r>
      <w:r w:rsidRPr="00907849">
        <w:rPr>
          <w:rFonts w:ascii="Times New Roman" w:hAnsi="Times New Roman" w:cs="Times New Roman"/>
          <w:color w:val="000000"/>
        </w:rPr>
        <w:t xml:space="preserve"> Način sprovođenja kontrole kvaliteta: prethodna ispitivanja za ugrađene materijale i tekuća ispitivanja za ugrađene materijale i radove vrši Izvođač radova preko ovlašćene organizacije (akreditovane laboratorije). Kontrolna ispitivanja za ugrađene materijale i izvedene radove,vrši Naručilac preko stručnog nadzora i ovlašćene organizacije (akreditovane laboratorije).</w:t>
      </w:r>
    </w:p>
    <w:p w:rsidR="00907849" w:rsidRPr="00907849" w:rsidRDefault="00907849" w:rsidP="009B3287">
      <w:pPr>
        <w:spacing w:after="0" w:line="240" w:lineRule="auto"/>
        <w:rPr>
          <w:rFonts w:ascii="Times New Roman" w:hAnsi="Times New Roman" w:cs="Times New Roman"/>
          <w:color w:val="000000"/>
        </w:rPr>
      </w:pPr>
      <w:r w:rsidRPr="00907849">
        <w:rPr>
          <w:rFonts w:ascii="Times New Roman" w:hAnsi="Times New Roman" w:cs="Times New Roman"/>
          <w:color w:val="000000"/>
        </w:rPr>
        <w:sym w:font="Wingdings" w:char="F078"/>
      </w:r>
      <w:r w:rsidRPr="00907849">
        <w:rPr>
          <w:rFonts w:ascii="Times New Roman" w:hAnsi="Times New Roman" w:cs="Times New Roman"/>
          <w:color w:val="000000"/>
        </w:rPr>
        <w:t xml:space="preserve"> Ostali uslovi u pogledu primjene propisa:</w:t>
      </w:r>
    </w:p>
    <w:p w:rsidR="00907849" w:rsidRPr="009B3287" w:rsidRDefault="00907849" w:rsidP="009B3287">
      <w:pPr>
        <w:numPr>
          <w:ilvl w:val="0"/>
          <w:numId w:val="32"/>
        </w:numPr>
        <w:spacing w:after="0" w:line="240" w:lineRule="auto"/>
        <w:jc w:val="both"/>
        <w:rPr>
          <w:rFonts w:ascii="Times New Roman" w:hAnsi="Times New Roman" w:cs="Times New Roman"/>
          <w:color w:val="000000"/>
          <w:lang w:val="sr-Latn-CS"/>
        </w:rPr>
      </w:pPr>
      <w:r w:rsidRPr="00907849">
        <w:rPr>
          <w:rFonts w:ascii="Times New Roman" w:hAnsi="Times New Roman" w:cs="Times New Roman"/>
          <w:color w:val="000000"/>
          <w:lang w:val="sr-Latn-CS"/>
        </w:rPr>
        <w:t xml:space="preserve">Predmet nabavke će se realizovati </w:t>
      </w:r>
      <w:r w:rsidR="000A30D6">
        <w:rPr>
          <w:rFonts w:ascii="Times New Roman" w:hAnsi="Times New Roman" w:cs="Times New Roman"/>
          <w:color w:val="000000"/>
          <w:lang w:val="sr-Latn-CS"/>
        </w:rPr>
        <w:t>u skladu sa Glavnim projektom</w:t>
      </w:r>
      <w:r w:rsidRPr="00907849">
        <w:rPr>
          <w:rFonts w:ascii="Times New Roman" w:hAnsi="Times New Roman" w:cs="Times New Roman"/>
          <w:i/>
          <w:iCs/>
          <w:color w:val="000000"/>
          <w:u w:val="single"/>
          <w:lang w:val="sr-Latn-CS"/>
        </w:rPr>
        <w:t xml:space="preserve"> </w:t>
      </w:r>
      <w:r w:rsidRPr="00907849">
        <w:rPr>
          <w:rFonts w:ascii="Times New Roman" w:hAnsi="Times New Roman" w:cs="Times New Roman"/>
          <w:color w:val="000000"/>
          <w:lang w:val="sr-Latn-CS"/>
        </w:rPr>
        <w:t>koj</w:t>
      </w:r>
      <w:r w:rsidR="000A30D6">
        <w:rPr>
          <w:rFonts w:ascii="Times New Roman" w:hAnsi="Times New Roman" w:cs="Times New Roman"/>
          <w:color w:val="000000"/>
          <w:lang w:val="sr-Latn-CS"/>
        </w:rPr>
        <w:t>i</w:t>
      </w:r>
      <w:r w:rsidRPr="00907849">
        <w:rPr>
          <w:rFonts w:ascii="Times New Roman" w:hAnsi="Times New Roman" w:cs="Times New Roman"/>
          <w:color w:val="000000"/>
          <w:lang w:val="sr-Latn-CS"/>
        </w:rPr>
        <w:t xml:space="preserve"> je izradi</w:t>
      </w:r>
      <w:r w:rsidR="000A30D6">
        <w:rPr>
          <w:rFonts w:ascii="Times New Roman" w:hAnsi="Times New Roman" w:cs="Times New Roman"/>
          <w:color w:val="000000"/>
          <w:lang w:val="sr-Latn-CS"/>
        </w:rPr>
        <w:t>la firma</w:t>
      </w:r>
      <w:r w:rsidRPr="00907849">
        <w:rPr>
          <w:rFonts w:ascii="Times New Roman" w:hAnsi="Times New Roman" w:cs="Times New Roman"/>
          <w:color w:val="000000"/>
          <w:lang w:val="sr-Latn-CS"/>
        </w:rPr>
        <w:t xml:space="preserve"> AD </w:t>
      </w:r>
      <w:r w:rsidRPr="00907849">
        <w:rPr>
          <w:rFonts w:ascii="Times New Roman" w:eastAsia="PMingLiU" w:hAnsi="Times New Roman" w:cs="Times New Roman"/>
          <w:noProof/>
          <w:color w:val="000000"/>
          <w:lang w:val="sr-Latn-CS" w:eastAsia="zh-TW"/>
        </w:rPr>
        <w:t>»GRAĐEVINSKI NADZOR I LABORAT</w:t>
      </w:r>
      <w:r w:rsidR="000A30D6">
        <w:rPr>
          <w:rFonts w:ascii="Times New Roman" w:eastAsia="PMingLiU" w:hAnsi="Times New Roman" w:cs="Times New Roman"/>
          <w:noProof/>
          <w:color w:val="000000"/>
          <w:lang w:val="sr-Latn-CS" w:eastAsia="zh-TW"/>
        </w:rPr>
        <w:t>ORIJSKA ISPITIVANJA« Podgorica</w:t>
      </w:r>
      <w:r w:rsidRPr="00907849">
        <w:rPr>
          <w:rFonts w:ascii="Times New Roman" w:hAnsi="Times New Roman" w:cs="Times New Roman"/>
          <w:i/>
          <w:iCs/>
          <w:color w:val="000000"/>
          <w:lang w:val="sr-Latn-CS"/>
        </w:rPr>
        <w:t>,</w:t>
      </w:r>
      <w:r w:rsidRPr="00907849">
        <w:rPr>
          <w:rFonts w:ascii="Times New Roman" w:hAnsi="Times New Roman" w:cs="Times New Roman"/>
          <w:color w:val="000000"/>
          <w:lang w:val="sr-Latn-CS"/>
        </w:rPr>
        <w:t xml:space="preserve"> </w:t>
      </w:r>
      <w:r w:rsidR="000A30D6">
        <w:rPr>
          <w:rFonts w:ascii="Times New Roman" w:hAnsi="Times New Roman" w:cs="Times New Roman"/>
          <w:color w:val="000000"/>
          <w:lang w:val="sr-Latn-CS"/>
        </w:rPr>
        <w:t xml:space="preserve">a </w:t>
      </w:r>
      <w:r w:rsidRPr="00907849">
        <w:rPr>
          <w:rFonts w:ascii="Times New Roman" w:hAnsi="Times New Roman" w:cs="Times New Roman"/>
          <w:color w:val="000000"/>
          <w:lang w:val="sr-Latn-CS"/>
        </w:rPr>
        <w:t>koj</w:t>
      </w:r>
      <w:r w:rsidR="000A30D6">
        <w:rPr>
          <w:rFonts w:ascii="Times New Roman" w:hAnsi="Times New Roman" w:cs="Times New Roman"/>
          <w:color w:val="000000"/>
          <w:lang w:val="sr-Latn-CS"/>
        </w:rPr>
        <w:t>i</w:t>
      </w:r>
      <w:r w:rsidRPr="00907849">
        <w:rPr>
          <w:rFonts w:ascii="Times New Roman" w:hAnsi="Times New Roman" w:cs="Times New Roman"/>
          <w:color w:val="000000"/>
          <w:lang w:val="sr-Latn-CS"/>
        </w:rPr>
        <w:t xml:space="preserve"> je revidovana od strane </w:t>
      </w:r>
      <w:r w:rsidRPr="00907849">
        <w:rPr>
          <w:rFonts w:ascii="Times New Roman" w:hAnsi="Times New Roman" w:cs="Times New Roman"/>
          <w:lang w:val="sr-Latn-CS"/>
        </w:rPr>
        <w:t>»</w:t>
      </w:r>
      <w:r w:rsidR="000A30D6">
        <w:rPr>
          <w:rFonts w:ascii="Times New Roman" w:hAnsi="Times New Roman" w:cs="Times New Roman"/>
          <w:lang w:val="sr-Latn-CS"/>
        </w:rPr>
        <w:t xml:space="preserve">SEDAM ING« d.o.o. Podgorica, a </w:t>
      </w:r>
      <w:r w:rsidRPr="00907849">
        <w:rPr>
          <w:rFonts w:ascii="Times New Roman" w:hAnsi="Times New Roman" w:cs="Times New Roman"/>
          <w:color w:val="000000"/>
          <w:lang w:val="sr-Latn-CS"/>
        </w:rPr>
        <w:t>u koj</w:t>
      </w:r>
      <w:r w:rsidR="000A30D6">
        <w:rPr>
          <w:rFonts w:ascii="Times New Roman" w:hAnsi="Times New Roman" w:cs="Times New Roman"/>
          <w:color w:val="000000"/>
          <w:lang w:val="sr-Latn-CS"/>
        </w:rPr>
        <w:t>i</w:t>
      </w:r>
      <w:r w:rsidRPr="00907849">
        <w:rPr>
          <w:rFonts w:ascii="Times New Roman" w:hAnsi="Times New Roman" w:cs="Times New Roman"/>
          <w:color w:val="000000"/>
          <w:lang w:val="sr-Latn-CS"/>
        </w:rPr>
        <w:t xml:space="preserve"> se može izvršiti uvid od </w:t>
      </w:r>
      <w:r w:rsidR="000A30D6">
        <w:rPr>
          <w:rFonts w:ascii="Times New Roman" w:hAnsi="Times New Roman" w:cs="Times New Roman"/>
          <w:color w:val="000000"/>
          <w:lang w:val="sr-Latn-CS"/>
        </w:rPr>
        <w:t>dana objavljivanja t</w:t>
      </w:r>
      <w:r w:rsidR="009B3287">
        <w:rPr>
          <w:rFonts w:ascii="Times New Roman" w:hAnsi="Times New Roman" w:cs="Times New Roman"/>
          <w:color w:val="000000"/>
          <w:lang w:val="sr-Latn-CS"/>
        </w:rPr>
        <w:t>e</w:t>
      </w:r>
      <w:r w:rsidR="000A30D6">
        <w:rPr>
          <w:rFonts w:ascii="Times New Roman" w:hAnsi="Times New Roman" w:cs="Times New Roman"/>
          <w:color w:val="000000"/>
          <w:lang w:val="sr-Latn-CS"/>
        </w:rPr>
        <w:t xml:space="preserve">nderske dokumentacije na portalu Direktorata za politiku javnih nabavki do dana isteka roka za dostavljanje ponuda , </w:t>
      </w:r>
      <w:r w:rsidRPr="00907849">
        <w:rPr>
          <w:rFonts w:ascii="Times New Roman" w:hAnsi="Times New Roman" w:cs="Times New Roman"/>
          <w:color w:val="000000"/>
          <w:lang w:val="sr-Latn-CS"/>
        </w:rPr>
        <w:t>kod kontakt osobe iz tačke I Poziva;</w:t>
      </w:r>
    </w:p>
    <w:p w:rsidR="00907849" w:rsidRPr="00907849" w:rsidRDefault="00907849" w:rsidP="009B3287">
      <w:pPr>
        <w:spacing w:after="0" w:line="240" w:lineRule="auto"/>
        <w:jc w:val="both"/>
        <w:rPr>
          <w:rFonts w:ascii="Times New Roman" w:hAnsi="Times New Roman" w:cs="Times New Roman"/>
          <w:color w:val="000000"/>
        </w:rPr>
      </w:pPr>
      <w:r w:rsidRPr="00907849">
        <w:rPr>
          <w:rFonts w:ascii="Times New Roman" w:hAnsi="Times New Roman" w:cs="Times New Roman"/>
          <w:color w:val="000000"/>
          <w:lang w:val="sr-Latn-CS"/>
        </w:rPr>
        <w:t>Nacrt i obračun troškova, metode građenja, stručni nadzor, primo-predaja radova, vršiće se, shodno ugovornoj dokumentaciji, u skladu sa tehničkom dokumentacijom, zakonom o planiranju prostora i izgradnji objekata, zakon o građevinskom proizvodu, podzakonskim aktima,  a naročito: pravilnikom o načinu vođenja i sadržini građevinskog dnevnika i građevinske knjige; pravilnikom o načinu obavljanja stručnog nadzora složenog inženjerskog objekta; i pravilnikom o načinu vršenja tehničkog pregleda složenih inženjerskih objekata.</w:t>
      </w:r>
    </w:p>
    <w:p w:rsidR="00907849" w:rsidRPr="00907849" w:rsidRDefault="00907849" w:rsidP="009B3287">
      <w:pPr>
        <w:spacing w:after="0" w:line="240" w:lineRule="auto"/>
        <w:jc w:val="both"/>
        <w:rPr>
          <w:rFonts w:ascii="Times New Roman" w:hAnsi="Times New Roman" w:cs="Times New Roman"/>
          <w:color w:val="000000"/>
          <w:highlight w:val="yellow"/>
        </w:rPr>
      </w:pPr>
    </w:p>
    <w:p w:rsidR="00907849" w:rsidRPr="00907849" w:rsidRDefault="00907849" w:rsidP="009B3287">
      <w:pPr>
        <w:spacing w:after="0" w:line="240" w:lineRule="auto"/>
        <w:jc w:val="both"/>
        <w:rPr>
          <w:rFonts w:ascii="Times New Roman" w:hAnsi="Times New Roman" w:cs="Times New Roman"/>
          <w:color w:val="000000"/>
        </w:rPr>
      </w:pPr>
      <w:r w:rsidRPr="00907849">
        <w:rPr>
          <w:rFonts w:ascii="Times New Roman" w:hAnsi="Times New Roman" w:cs="Times New Roman"/>
          <w:color w:val="000000"/>
        </w:rPr>
        <w:sym w:font="Wingdings" w:char="F078"/>
      </w:r>
      <w:r w:rsidRPr="00907849">
        <w:rPr>
          <w:rFonts w:ascii="Times New Roman" w:hAnsi="Times New Roman" w:cs="Times New Roman"/>
          <w:color w:val="000000"/>
        </w:rPr>
        <w:t xml:space="preserve"> Ponuđač snosi troškove naknade korišćenja patenata i odgovoran je za povredu zaštićenih prava intelektualne svojine trećih lica.</w:t>
      </w:r>
    </w:p>
    <w:p w:rsidR="00907849" w:rsidRPr="00907849" w:rsidRDefault="00907849" w:rsidP="009B3287">
      <w:pPr>
        <w:spacing w:after="0" w:line="240" w:lineRule="auto"/>
        <w:jc w:val="both"/>
        <w:rPr>
          <w:rFonts w:ascii="Times New Roman" w:hAnsi="Times New Roman" w:cs="Times New Roman"/>
          <w:color w:val="000000"/>
        </w:rPr>
      </w:pPr>
    </w:p>
    <w:p w:rsidR="00907849" w:rsidRPr="00907849" w:rsidRDefault="00907849" w:rsidP="009B3287">
      <w:pPr>
        <w:spacing w:after="0" w:line="240" w:lineRule="auto"/>
        <w:jc w:val="both"/>
        <w:rPr>
          <w:rFonts w:ascii="Times New Roman" w:hAnsi="Times New Roman" w:cs="Times New Roman"/>
          <w:color w:val="000000"/>
          <w:highlight w:val="yellow"/>
        </w:rPr>
      </w:pPr>
    </w:p>
    <w:p w:rsidR="00907849" w:rsidRDefault="00907849" w:rsidP="009B3287">
      <w:pPr>
        <w:spacing w:after="0" w:line="240" w:lineRule="auto"/>
        <w:jc w:val="center"/>
        <w:rPr>
          <w:rFonts w:ascii="Times New Roman" w:hAnsi="Times New Roman"/>
          <w:sz w:val="24"/>
          <w:szCs w:val="24"/>
        </w:rPr>
      </w:pPr>
    </w:p>
    <w:p w:rsidR="00D65C8A" w:rsidRPr="00852493" w:rsidRDefault="00D65C8A" w:rsidP="009B3287">
      <w:pPr>
        <w:pStyle w:val="Heading1"/>
        <w:pBdr>
          <w:top w:val="single" w:sz="4" w:space="1" w:color="auto"/>
          <w:left w:val="single" w:sz="4" w:space="4" w:color="auto"/>
          <w:bottom w:val="single" w:sz="4" w:space="1" w:color="auto"/>
          <w:right w:val="single" w:sz="4" w:space="4" w:color="auto"/>
        </w:pBdr>
        <w:shd w:val="clear" w:color="auto" w:fill="D9D9D9"/>
        <w:tabs>
          <w:tab w:val="left" w:pos="284"/>
        </w:tabs>
        <w:jc w:val="left"/>
        <w:rPr>
          <w:i w:val="0"/>
          <w:iCs w:val="0"/>
          <w:color w:val="000000"/>
          <w:u w:val="none"/>
        </w:rPr>
      </w:pPr>
      <w:bookmarkStart w:id="7" w:name="_Toc24622341"/>
      <w:bookmarkEnd w:id="4"/>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7"/>
    </w:p>
    <w:p w:rsidR="00D65C8A" w:rsidRPr="00852493" w:rsidRDefault="00D65C8A" w:rsidP="00D65C8A">
      <w:pPr>
        <w:tabs>
          <w:tab w:val="left" w:pos="1950"/>
        </w:tabs>
        <w:rPr>
          <w:rFonts w:ascii="Times New Roman" w:hAnsi="Times New Roman" w:cs="Times New Roman"/>
          <w:color w:val="000000"/>
        </w:rPr>
      </w:pPr>
    </w:p>
    <w:p w:rsidR="00056BC3" w:rsidRDefault="00056BC3" w:rsidP="00056B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56BC3" w:rsidRDefault="00056BC3" w:rsidP="00056B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2B505C">
        <w:rPr>
          <w:rFonts w:ascii="Times New Roman" w:hAnsi="Times New Roman" w:cs="Times New Roman"/>
          <w:color w:val="000000"/>
          <w:sz w:val="24"/>
          <w:szCs w:val="24"/>
          <w:lang w:val="pl-PL"/>
        </w:rPr>
        <w:t>3418</w:t>
      </w:r>
    </w:p>
    <w:p w:rsidR="00056BC3" w:rsidRPr="00852493" w:rsidRDefault="00056BC3" w:rsidP="00056B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2B505C">
        <w:rPr>
          <w:rFonts w:ascii="Times New Roman" w:hAnsi="Times New Roman" w:cs="Times New Roman"/>
          <w:color w:val="000000"/>
          <w:sz w:val="24"/>
          <w:szCs w:val="24"/>
          <w:lang w:val="pl-PL"/>
        </w:rPr>
        <w:t>15.11.</w:t>
      </w:r>
      <w:r>
        <w:rPr>
          <w:rFonts w:ascii="Times New Roman" w:hAnsi="Times New Roman" w:cs="Times New Roman"/>
          <w:color w:val="000000"/>
          <w:sz w:val="24"/>
          <w:szCs w:val="24"/>
          <w:lang w:val="pl-PL"/>
        </w:rPr>
        <w:t>201</w:t>
      </w:r>
      <w:r w:rsidR="00B92518">
        <w:rPr>
          <w:rFonts w:ascii="Times New Roman" w:hAnsi="Times New Roman" w:cs="Times New Roman"/>
          <w:color w:val="000000"/>
          <w:sz w:val="24"/>
          <w:szCs w:val="24"/>
          <w:lang w:val="pl-PL"/>
        </w:rPr>
        <w:t>9</w:t>
      </w:r>
      <w:r>
        <w:rPr>
          <w:rFonts w:ascii="Times New Roman" w:hAnsi="Times New Roman" w:cs="Times New Roman"/>
          <w:color w:val="000000"/>
          <w:sz w:val="24"/>
          <w:szCs w:val="24"/>
          <w:lang w:val="pl-PL"/>
        </w:rPr>
        <w:t>. godine</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056B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056BC3" w:rsidRPr="007D34F3">
        <w:rPr>
          <w:rFonts w:ascii="Times New Roman" w:hAnsi="Times New Roman" w:cs="Times New Roman"/>
          <w:color w:val="000000"/>
          <w:sz w:val="24"/>
          <w:szCs w:val="24"/>
          <w:lang w:val="pl-PL"/>
        </w:rPr>
        <w:t>, Predsjednik, kao ovlašćeno lice Opštine Bar, daje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056BC3" w:rsidRPr="00284876" w:rsidRDefault="00056BC3" w:rsidP="00056BC3">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BA1FB9">
        <w:rPr>
          <w:rFonts w:ascii="Times New Roman" w:hAnsi="Times New Roman" w:cs="Times New Roman"/>
          <w:color w:val="000000"/>
          <w:sz w:val="24"/>
          <w:szCs w:val="24"/>
          <w:lang w:val="pl-PL"/>
        </w:rPr>
        <w:t xml:space="preserve">, </w:t>
      </w:r>
      <w:r w:rsidR="00284876">
        <w:rPr>
          <w:rFonts w:ascii="Times New Roman" w:hAnsi="Times New Roman" w:cs="Times New Roman"/>
          <w:color w:val="000000"/>
          <w:sz w:val="24"/>
          <w:szCs w:val="24"/>
          <w:lang w:val="pl-PL"/>
        </w:rPr>
        <w:t xml:space="preserve">Amandman III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01-</w:t>
      </w:r>
      <w:r w:rsidR="00284876">
        <w:rPr>
          <w:rFonts w:ascii="Times New Roman" w:hAnsi="Times New Roman" w:cs="Times New Roman"/>
          <w:color w:val="000000"/>
          <w:sz w:val="24"/>
          <w:szCs w:val="24"/>
          <w:lang w:val="pl-PL"/>
        </w:rPr>
        <w:t>2141</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od </w:t>
      </w:r>
      <w:r w:rsidR="00284876">
        <w:rPr>
          <w:rFonts w:ascii="Times New Roman" w:hAnsi="Times New Roman" w:cs="Times New Roman"/>
          <w:color w:val="000000"/>
          <w:sz w:val="24"/>
          <w:szCs w:val="24"/>
          <w:lang w:val="pl-PL"/>
        </w:rPr>
        <w:t>28</w:t>
      </w:r>
      <w:r w:rsidR="001E307B">
        <w:rPr>
          <w:rFonts w:ascii="Times New Roman" w:hAnsi="Times New Roman" w:cs="Times New Roman"/>
          <w:color w:val="000000"/>
          <w:sz w:val="24"/>
          <w:szCs w:val="24"/>
          <w:lang w:val="pl-PL"/>
        </w:rPr>
        <w:t>.</w:t>
      </w:r>
      <w:r w:rsidR="00284876">
        <w:rPr>
          <w:rFonts w:ascii="Times New Roman" w:hAnsi="Times New Roman" w:cs="Times New Roman"/>
          <w:color w:val="000000"/>
          <w:sz w:val="24"/>
          <w:szCs w:val="24"/>
          <w:lang w:val="pl-PL"/>
        </w:rPr>
        <w:t>10</w:t>
      </w:r>
      <w:r w:rsidR="001E307B">
        <w:rPr>
          <w:rFonts w:ascii="Times New Roman" w:hAnsi="Times New Roman" w:cs="Times New Roman"/>
          <w:color w:val="000000"/>
          <w:sz w:val="24"/>
          <w:szCs w:val="24"/>
          <w:lang w:val="pl-PL"/>
        </w:rPr>
        <w:t>.201</w:t>
      </w:r>
      <w:r w:rsidR="00B92518">
        <w:rPr>
          <w:rFonts w:ascii="Times New Roman" w:hAnsi="Times New Roman" w:cs="Times New Roman"/>
          <w:color w:val="000000"/>
          <w:sz w:val="24"/>
          <w:szCs w:val="24"/>
          <w:lang w:val="pl-PL"/>
        </w:rPr>
        <w:t>9</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sidR="00B92518">
        <w:rPr>
          <w:rFonts w:ascii="Times New Roman" w:hAnsi="Times New Roman" w:cs="Times New Roman"/>
          <w:color w:val="000000"/>
          <w:sz w:val="24"/>
          <w:szCs w:val="24"/>
          <w:lang w:val="pl-PL"/>
        </w:rPr>
        <w:t xml:space="preserve"> za </w:t>
      </w:r>
      <w:r w:rsidR="00284876" w:rsidRPr="00284876">
        <w:rPr>
          <w:rFonts w:ascii="Times New Roman" w:hAnsi="Times New Roman" w:cs="Times New Roman"/>
          <w:color w:val="000000"/>
          <w:sz w:val="24"/>
          <w:szCs w:val="24"/>
          <w:lang w:val="pl-PL"/>
        </w:rPr>
        <w:t>i</w:t>
      </w:r>
      <w:r w:rsidR="00284876" w:rsidRPr="00284876">
        <w:rPr>
          <w:rFonts w:ascii="Times New Roman" w:hAnsi="Times New Roman" w:cs="Times New Roman"/>
          <w:sz w:val="24"/>
          <w:szCs w:val="24"/>
        </w:rPr>
        <w:t>zgradnju nadvožnjaka u Bjelišima (produžetak Bulevara Revolucije)</w:t>
      </w:r>
      <w:r w:rsidRPr="00284876">
        <w:rPr>
          <w:rFonts w:ascii="Times New Roman" w:hAnsi="Times New Roman" w:cs="Times New Roman"/>
          <w:color w:val="000000"/>
          <w:sz w:val="24"/>
          <w:szCs w:val="24"/>
          <w:lang w:val="pl-PL"/>
        </w:rPr>
        <w:t>, uredno vršiti plaćanja preuzetih obaveza, po utvrđenoj dinamici.</w:t>
      </w:r>
    </w:p>
    <w:p w:rsidR="00056BC3" w:rsidRPr="00284876" w:rsidRDefault="00056BC3" w:rsidP="00056BC3">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pStyle w:val="BodyText"/>
        <w:ind w:left="360"/>
        <w:rPr>
          <w:i/>
          <w:iCs/>
          <w:color w:val="000000"/>
          <w:sz w:val="24"/>
          <w:szCs w:val="24"/>
          <w:lang w:val="sr-Latn-CS"/>
        </w:rPr>
      </w:pPr>
    </w:p>
    <w:p w:rsidR="00056BC3" w:rsidRPr="009C0C74" w:rsidRDefault="00056BC3" w:rsidP="00056BC3">
      <w:pPr>
        <w:tabs>
          <w:tab w:val="left" w:pos="1950"/>
        </w:tabs>
        <w:rPr>
          <w:rFonts w:ascii="Times New Roman" w:hAnsi="Times New Roman" w:cs="Times New Roman"/>
          <w:i/>
          <w:iCs/>
          <w:color w:val="000000"/>
        </w:rPr>
      </w:pPr>
    </w:p>
    <w:p w:rsidR="00056BC3" w:rsidRPr="00852493" w:rsidRDefault="00056BC3" w:rsidP="00056BC3">
      <w:pPr>
        <w:pStyle w:val="BodyText"/>
        <w:ind w:left="360"/>
        <w:rPr>
          <w:i/>
          <w:iCs/>
          <w:color w:val="000000"/>
          <w:sz w:val="24"/>
          <w:szCs w:val="24"/>
          <w:lang w:val="sr-Latn-CS"/>
        </w:rPr>
      </w:pPr>
    </w:p>
    <w:p w:rsidR="00056BC3" w:rsidRPr="00852493" w:rsidRDefault="00056BC3" w:rsidP="00056BC3">
      <w:pPr>
        <w:tabs>
          <w:tab w:val="left" w:pos="1950"/>
        </w:tabs>
        <w:rPr>
          <w:rFonts w:ascii="Times New Roman" w:hAnsi="Times New Roman" w:cs="Times New Roman"/>
          <w:color w:val="000000"/>
        </w:rPr>
      </w:pPr>
    </w:p>
    <w:p w:rsidR="00056BC3" w:rsidRPr="007D34F3" w:rsidRDefault="00056BC3" w:rsidP="00056BC3">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056BC3" w:rsidRDefault="00056BC3" w:rsidP="00056BC3">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sidR="00B92518">
        <w:rPr>
          <w:rFonts w:ascii="Times New Roman" w:hAnsi="Times New Roman" w:cs="Times New Roman"/>
          <w:color w:val="000000"/>
          <w:sz w:val="24"/>
          <w:szCs w:val="24"/>
          <w:lang w:val="pl-PL"/>
        </w:rPr>
        <w:t>Dušan Raičević</w:t>
      </w:r>
    </w:p>
    <w:p w:rsidR="00056BC3" w:rsidRDefault="00056BC3" w:rsidP="00056BC3">
      <w:pPr>
        <w:spacing w:after="0" w:line="240" w:lineRule="auto"/>
        <w:ind w:left="2124" w:firstLine="708"/>
        <w:jc w:val="center"/>
        <w:rPr>
          <w:rFonts w:ascii="Times New Roman" w:hAnsi="Times New Roman" w:cs="Times New Roman"/>
          <w:color w:val="000000"/>
          <w:sz w:val="24"/>
          <w:szCs w:val="24"/>
          <w:lang w:val="pl-PL"/>
        </w:rPr>
      </w:pPr>
    </w:p>
    <w:p w:rsidR="00056BC3" w:rsidRPr="00852493" w:rsidRDefault="00056BC3" w:rsidP="00056BC3">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056BC3" w:rsidRPr="00852493" w:rsidRDefault="00056BC3" w:rsidP="00056BC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24622342"/>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8"/>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2B505C">
        <w:rPr>
          <w:rFonts w:ascii="Times New Roman" w:hAnsi="Times New Roman" w:cs="Times New Roman"/>
          <w:color w:val="000000"/>
          <w:sz w:val="24"/>
          <w:szCs w:val="24"/>
          <w:lang w:val="pl-PL"/>
        </w:rPr>
        <w:t>3418/1</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2B505C">
        <w:rPr>
          <w:rFonts w:ascii="Times New Roman" w:hAnsi="Times New Roman" w:cs="Times New Roman"/>
          <w:color w:val="000000"/>
          <w:sz w:val="24"/>
          <w:szCs w:val="24"/>
          <w:lang w:val="pl-PL"/>
        </w:rPr>
        <w:t>15.11.</w:t>
      </w:r>
      <w:r w:rsidR="004C7E4F">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sidR="00C410E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284876">
        <w:rPr>
          <w:rFonts w:ascii="Times New Roman" w:hAnsi="Times New Roman" w:cs="Times New Roman"/>
          <w:color w:val="000000"/>
          <w:sz w:val="24"/>
          <w:szCs w:val="24"/>
          <w:lang w:val="pl-PL"/>
        </w:rPr>
        <w:t xml:space="preserve">Amandman III </w:t>
      </w:r>
      <w:r w:rsidR="00284876" w:rsidRPr="007D34F3">
        <w:rPr>
          <w:rFonts w:ascii="Times New Roman" w:hAnsi="Times New Roman" w:cs="Times New Roman"/>
          <w:color w:val="000000"/>
          <w:sz w:val="24"/>
          <w:szCs w:val="24"/>
          <w:lang w:val="pl-PL"/>
        </w:rPr>
        <w:t xml:space="preserve">broj: </w:t>
      </w:r>
      <w:r w:rsidR="00284876">
        <w:rPr>
          <w:rFonts w:ascii="Times New Roman" w:hAnsi="Times New Roman" w:cs="Times New Roman"/>
          <w:color w:val="000000"/>
          <w:sz w:val="24"/>
          <w:szCs w:val="24"/>
          <w:lang w:val="pl-PL"/>
        </w:rPr>
        <w:t xml:space="preserve">01-2141 </w:t>
      </w:r>
      <w:r w:rsidR="00284876" w:rsidRPr="007D34F3">
        <w:rPr>
          <w:rFonts w:ascii="Times New Roman" w:hAnsi="Times New Roman" w:cs="Times New Roman"/>
          <w:color w:val="000000"/>
          <w:sz w:val="24"/>
          <w:szCs w:val="24"/>
          <w:lang w:val="pl-PL"/>
        </w:rPr>
        <w:t xml:space="preserve">od </w:t>
      </w:r>
      <w:r w:rsidR="00284876">
        <w:rPr>
          <w:rFonts w:ascii="Times New Roman" w:hAnsi="Times New Roman" w:cs="Times New Roman"/>
          <w:color w:val="000000"/>
          <w:sz w:val="24"/>
          <w:szCs w:val="24"/>
          <w:lang w:val="pl-PL"/>
        </w:rPr>
        <w:t>28.10.2019</w:t>
      </w:r>
      <w:r w:rsidR="0028487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284876">
        <w:rPr>
          <w:rFonts w:ascii="Times New Roman" w:hAnsi="Times New Roman" w:cs="Times New Roman"/>
          <w:color w:val="000000"/>
          <w:sz w:val="24"/>
          <w:szCs w:val="24"/>
        </w:rPr>
        <w:t>godine za</w:t>
      </w:r>
      <w:r w:rsidR="00284876">
        <w:rPr>
          <w:rFonts w:ascii="Times New Roman" w:hAnsi="Times New Roman" w:cs="Times New Roman"/>
          <w:color w:val="000000"/>
          <w:sz w:val="24"/>
          <w:szCs w:val="24"/>
          <w:lang w:val="pl-PL"/>
        </w:rPr>
        <w:t xml:space="preserve"> </w:t>
      </w:r>
      <w:r w:rsidR="00284876" w:rsidRPr="00284876">
        <w:rPr>
          <w:rFonts w:ascii="Times New Roman" w:hAnsi="Times New Roman" w:cs="Times New Roman"/>
          <w:color w:val="000000"/>
          <w:sz w:val="24"/>
          <w:szCs w:val="24"/>
          <w:lang w:val="pl-PL"/>
        </w:rPr>
        <w:t>i</w:t>
      </w:r>
      <w:r w:rsidR="00284876" w:rsidRPr="00284876">
        <w:rPr>
          <w:rFonts w:ascii="Times New Roman" w:hAnsi="Times New Roman" w:cs="Times New Roman"/>
          <w:sz w:val="24"/>
          <w:szCs w:val="24"/>
        </w:rPr>
        <w:t>zgradnju nadvožnjaka u Bjelišima (produžetak Bulevara Revolucije)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spacing w:after="160" w:line="259" w:lineRule="auto"/>
        <w:jc w:val="both"/>
        <w:rPr>
          <w:rFonts w:ascii="Times New Roman" w:hAnsi="Times New Roman" w:cs="Times New Roman"/>
          <w:color w:val="000000"/>
          <w:sz w:val="23"/>
          <w:szCs w:val="23"/>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290855" w:rsidRDefault="00290855" w:rsidP="002908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sidR="004C7E4F">
        <w:rPr>
          <w:rFonts w:ascii="Times New Roman" w:hAnsi="Times New Roman" w:cs="Times New Roman"/>
          <w:color w:val="000000"/>
          <w:sz w:val="24"/>
          <w:szCs w:val="24"/>
          <w:lang w:val="pl-PL"/>
        </w:rPr>
        <w:t>Dušan Raičević</w:t>
      </w:r>
    </w:p>
    <w:p w:rsidR="00290855" w:rsidRDefault="00290855" w:rsidP="00290855">
      <w:pPr>
        <w:spacing w:after="0" w:line="240" w:lineRule="auto"/>
        <w:ind w:firstLine="1134"/>
        <w:rPr>
          <w:rFonts w:ascii="Times New Roman" w:hAnsi="Times New Roman" w:cs="Times New Roman"/>
          <w:color w:val="000000"/>
          <w:sz w:val="24"/>
          <w:szCs w:val="24"/>
          <w:lang w:val="pl-PL"/>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0D2401">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4C7E4F">
        <w:rPr>
          <w:rFonts w:ascii="Times New Roman" w:hAnsi="Times New Roman" w:cs="Times New Roman"/>
          <w:color w:val="000000"/>
          <w:sz w:val="24"/>
          <w:szCs w:val="24"/>
        </w:rPr>
        <w:t>Marija Marković</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jc w:val="right"/>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i/>
          <w:iCs/>
          <w:color w:val="000000"/>
        </w:rPr>
      </w:pPr>
      <w:r w:rsidRPr="00852493">
        <w:rPr>
          <w:rFonts w:ascii="Times New Roman" w:hAnsi="Times New Roman" w:cs="Times New Roman"/>
          <w:i/>
          <w:iCs/>
          <w:color w:val="000000"/>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24622343"/>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9"/>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2B505C">
        <w:rPr>
          <w:rFonts w:ascii="Times New Roman" w:hAnsi="Times New Roman" w:cs="Times New Roman"/>
          <w:color w:val="000000"/>
          <w:sz w:val="24"/>
          <w:szCs w:val="24"/>
          <w:lang w:val="pl-PL"/>
        </w:rPr>
        <w:t>3418/2</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2B505C">
        <w:rPr>
          <w:rFonts w:ascii="Times New Roman" w:hAnsi="Times New Roman" w:cs="Times New Roman"/>
          <w:color w:val="000000"/>
          <w:sz w:val="24"/>
          <w:szCs w:val="24"/>
          <w:lang w:val="pl-PL"/>
        </w:rPr>
        <w:t>15.11.</w:t>
      </w:r>
      <w:r w:rsidR="001E307B">
        <w:rPr>
          <w:rFonts w:ascii="Times New Roman" w:hAnsi="Times New Roman" w:cs="Times New Roman"/>
          <w:color w:val="000000"/>
          <w:sz w:val="24"/>
          <w:szCs w:val="24"/>
          <w:lang w:val="pl-PL"/>
        </w:rPr>
        <w:t>201</w:t>
      </w:r>
      <w:r w:rsidR="00436B63">
        <w:rPr>
          <w:rFonts w:ascii="Times New Roman" w:hAnsi="Times New Roman" w:cs="Times New Roman"/>
          <w:color w:val="000000"/>
          <w:sz w:val="24"/>
          <w:szCs w:val="24"/>
          <w:lang w:val="pl-PL"/>
        </w:rPr>
        <w:t>9</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1E30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w:t>
      </w:r>
      <w:r w:rsidR="00284876">
        <w:rPr>
          <w:rFonts w:ascii="Times New Roman" w:hAnsi="Times New Roman" w:cs="Times New Roman"/>
          <w:color w:val="000000"/>
          <w:sz w:val="24"/>
          <w:szCs w:val="24"/>
        </w:rPr>
        <w:t xml:space="preserve"> nabavke iz Plana javne nabavke</w:t>
      </w:r>
      <w:r w:rsidR="00284876">
        <w:rPr>
          <w:rFonts w:ascii="Times New Roman" w:hAnsi="Times New Roman" w:cs="Times New Roman"/>
          <w:color w:val="000000"/>
          <w:sz w:val="24"/>
          <w:szCs w:val="24"/>
          <w:lang w:val="pl-PL"/>
        </w:rPr>
        <w:t>,</w:t>
      </w:r>
      <w:r w:rsidR="00284876" w:rsidRPr="00284876">
        <w:rPr>
          <w:rFonts w:ascii="Times New Roman" w:hAnsi="Times New Roman" w:cs="Times New Roman"/>
          <w:color w:val="000000"/>
          <w:sz w:val="24"/>
          <w:szCs w:val="24"/>
          <w:lang w:val="pl-PL"/>
        </w:rPr>
        <w:t xml:space="preserve"> </w:t>
      </w:r>
      <w:r w:rsidR="00284876">
        <w:rPr>
          <w:rFonts w:ascii="Times New Roman" w:hAnsi="Times New Roman" w:cs="Times New Roman"/>
          <w:color w:val="000000"/>
          <w:sz w:val="24"/>
          <w:szCs w:val="24"/>
          <w:lang w:val="pl-PL"/>
        </w:rPr>
        <w:t xml:space="preserve">Amandman III </w:t>
      </w:r>
      <w:r w:rsidR="00284876" w:rsidRPr="007D34F3">
        <w:rPr>
          <w:rFonts w:ascii="Times New Roman" w:hAnsi="Times New Roman" w:cs="Times New Roman"/>
          <w:color w:val="000000"/>
          <w:sz w:val="24"/>
          <w:szCs w:val="24"/>
          <w:lang w:val="pl-PL"/>
        </w:rPr>
        <w:t xml:space="preserve">broj: </w:t>
      </w:r>
      <w:r w:rsidR="00284876">
        <w:rPr>
          <w:rFonts w:ascii="Times New Roman" w:hAnsi="Times New Roman" w:cs="Times New Roman"/>
          <w:color w:val="000000"/>
          <w:sz w:val="24"/>
          <w:szCs w:val="24"/>
          <w:lang w:val="pl-PL"/>
        </w:rPr>
        <w:t xml:space="preserve">01-2141 </w:t>
      </w:r>
      <w:r w:rsidR="00284876" w:rsidRPr="007D34F3">
        <w:rPr>
          <w:rFonts w:ascii="Times New Roman" w:hAnsi="Times New Roman" w:cs="Times New Roman"/>
          <w:color w:val="000000"/>
          <w:sz w:val="24"/>
          <w:szCs w:val="24"/>
          <w:lang w:val="pl-PL"/>
        </w:rPr>
        <w:t xml:space="preserve">od </w:t>
      </w:r>
      <w:r w:rsidR="00284876">
        <w:rPr>
          <w:rFonts w:ascii="Times New Roman" w:hAnsi="Times New Roman" w:cs="Times New Roman"/>
          <w:color w:val="000000"/>
          <w:sz w:val="24"/>
          <w:szCs w:val="24"/>
          <w:lang w:val="pl-PL"/>
        </w:rPr>
        <w:t>28.10.2019</w:t>
      </w:r>
      <w:r w:rsidR="00F073EC" w:rsidRPr="00852493">
        <w:rPr>
          <w:rFonts w:ascii="Times New Roman" w:hAnsi="Times New Roman" w:cs="Times New Roman"/>
          <w:color w:val="000000"/>
          <w:sz w:val="24"/>
          <w:szCs w:val="24"/>
        </w:rPr>
        <w:t xml:space="preserve"> godine </w:t>
      </w:r>
      <w:r w:rsidR="00284876">
        <w:rPr>
          <w:rFonts w:ascii="Times New Roman" w:hAnsi="Times New Roman" w:cs="Times New Roman"/>
          <w:color w:val="000000"/>
          <w:sz w:val="24"/>
          <w:szCs w:val="24"/>
          <w:lang w:val="pl-PL"/>
        </w:rPr>
        <w:t xml:space="preserve">za </w:t>
      </w:r>
      <w:r w:rsidR="00284876" w:rsidRPr="00284876">
        <w:rPr>
          <w:rFonts w:ascii="Times New Roman" w:hAnsi="Times New Roman" w:cs="Times New Roman"/>
          <w:color w:val="000000"/>
          <w:sz w:val="24"/>
          <w:szCs w:val="24"/>
          <w:lang w:val="pl-PL"/>
        </w:rPr>
        <w:t>i</w:t>
      </w:r>
      <w:r w:rsidR="00284876" w:rsidRPr="00284876">
        <w:rPr>
          <w:rFonts w:ascii="Times New Roman" w:hAnsi="Times New Roman" w:cs="Times New Roman"/>
          <w:sz w:val="24"/>
          <w:szCs w:val="24"/>
        </w:rPr>
        <w:t>zgradnju nadvožnjaka u Bjelišima (produžetak Bulevara Revolucije)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tabs>
          <w:tab w:val="left" w:pos="1950"/>
        </w:tabs>
        <w:spacing w:after="0" w:line="240" w:lineRule="auto"/>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sidR="002B7438">
        <w:rPr>
          <w:rFonts w:ascii="Times New Roman" w:hAnsi="Times New Roman" w:cs="Times New Roman"/>
          <w:color w:val="000000"/>
          <w:sz w:val="24"/>
          <w:szCs w:val="24"/>
          <w:lang w:val="sr-Latn-CS"/>
        </w:rPr>
        <w:t xml:space="preserve">     </w:t>
      </w:r>
      <w:r w:rsidRPr="00F87EED">
        <w:rPr>
          <w:rFonts w:ascii="Times New Roman" w:hAnsi="Times New Roman" w:cs="Times New Roman"/>
          <w:color w:val="000000"/>
          <w:sz w:val="24"/>
          <w:szCs w:val="24"/>
          <w:lang w:val="sr-Latn-CS"/>
        </w:rPr>
        <w:t xml:space="preserve"> </w:t>
      </w:r>
      <w:r w:rsidR="00791EA6">
        <w:rPr>
          <w:rFonts w:ascii="Times New Roman" w:hAnsi="Times New Roman" w:cs="Times New Roman"/>
          <w:color w:val="000000"/>
          <w:sz w:val="24"/>
          <w:szCs w:val="24"/>
          <w:lang w:val="sr-Latn-CS"/>
        </w:rPr>
        <w:t xml:space="preserve">  </w:t>
      </w:r>
      <w:r w:rsidR="002B7438">
        <w:rPr>
          <w:rFonts w:ascii="Times New Roman" w:hAnsi="Times New Roman" w:cs="Times New Roman"/>
          <w:sz w:val="24"/>
          <w:szCs w:val="24"/>
          <w:lang w:val="sl-SI"/>
        </w:rPr>
        <w:t>Asim Andrić</w:t>
      </w:r>
    </w:p>
    <w:p w:rsidR="003E4325" w:rsidRDefault="003E4325" w:rsidP="00290855">
      <w:pPr>
        <w:spacing w:after="0" w:line="240" w:lineRule="auto"/>
        <w:rPr>
          <w:rFonts w:ascii="Times New Roman" w:hAnsi="Times New Roman" w:cs="Times New Roman"/>
          <w:color w:val="000000"/>
          <w:sz w:val="24"/>
          <w:szCs w:val="24"/>
          <w:lang w:val="pl-PL"/>
        </w:rPr>
      </w:pPr>
    </w:p>
    <w:p w:rsidR="00290855" w:rsidRDefault="00290855" w:rsidP="00290855">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p>
    <w:p w:rsidR="00290855" w:rsidRPr="00F87EED"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F073EC">
        <w:rPr>
          <w:rFonts w:ascii="Times New Roman" w:hAnsi="Times New Roman" w:cs="Times New Roman"/>
          <w:color w:val="000000"/>
          <w:sz w:val="24"/>
          <w:szCs w:val="24"/>
        </w:rPr>
        <w:t xml:space="preserve"> </w:t>
      </w:r>
      <w:r w:rsidR="00791EA6">
        <w:rPr>
          <w:rFonts w:ascii="Times New Roman" w:hAnsi="Times New Roman" w:cs="Times New Roman"/>
          <w:color w:val="000000"/>
          <w:sz w:val="24"/>
          <w:szCs w:val="24"/>
        </w:rPr>
        <w:t xml:space="preserve">   </w:t>
      </w:r>
      <w:r w:rsidR="00453DA0">
        <w:rPr>
          <w:rFonts w:ascii="Times New Roman" w:hAnsi="Times New Roman" w:cs="Times New Roman"/>
          <w:color w:val="000000"/>
          <w:sz w:val="24"/>
          <w:szCs w:val="24"/>
        </w:rPr>
        <w:t xml:space="preserve"> </w:t>
      </w:r>
      <w:r w:rsidR="00905673" w:rsidRPr="00905673">
        <w:rPr>
          <w:rFonts w:ascii="Times New Roman" w:hAnsi="Times New Roman" w:cs="Times New Roman"/>
          <w:sz w:val="24"/>
          <w:szCs w:val="24"/>
          <w:lang w:val="sl-SI"/>
        </w:rPr>
        <w:t>Dragan Šorović</w:t>
      </w:r>
    </w:p>
    <w:p w:rsidR="00290855" w:rsidRPr="00F87EED" w:rsidRDefault="00290855" w:rsidP="00290855">
      <w:pPr>
        <w:spacing w:after="0" w:line="240" w:lineRule="auto"/>
        <w:ind w:left="3600"/>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1E307B" w:rsidRDefault="00290855" w:rsidP="00290855">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791EA6">
        <w:rPr>
          <w:rFonts w:ascii="Times New Roman" w:hAnsi="Times New Roman" w:cs="Times New Roman"/>
          <w:color w:val="000000"/>
          <w:sz w:val="24"/>
          <w:szCs w:val="24"/>
        </w:rPr>
        <w:t xml:space="preserve">                            </w:t>
      </w:r>
      <w:r w:rsidR="00905673">
        <w:rPr>
          <w:rFonts w:ascii="Times New Roman" w:hAnsi="Times New Roman" w:cs="Times New Roman"/>
          <w:color w:val="000000"/>
          <w:sz w:val="24"/>
          <w:szCs w:val="24"/>
        </w:rPr>
        <w:t xml:space="preserve">   </w:t>
      </w:r>
      <w:r w:rsidR="00791EA6">
        <w:rPr>
          <w:rFonts w:ascii="Times New Roman" w:hAnsi="Times New Roman" w:cs="Times New Roman"/>
          <w:color w:val="000000"/>
          <w:sz w:val="24"/>
          <w:szCs w:val="24"/>
        </w:rPr>
        <w:t xml:space="preserve">  </w:t>
      </w:r>
      <w:r w:rsidR="00905673" w:rsidRPr="00905673">
        <w:rPr>
          <w:rFonts w:ascii="Times New Roman" w:hAnsi="Times New Roman" w:cs="Times New Roman"/>
          <w:sz w:val="24"/>
          <w:szCs w:val="24"/>
          <w:lang w:val="sl-SI"/>
        </w:rPr>
        <w:t>Tatjana Šišević</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E307B" w:rsidRPr="00F87EED" w:rsidRDefault="001E307B" w:rsidP="00290855">
      <w:pPr>
        <w:spacing w:after="0" w:line="240" w:lineRule="auto"/>
        <w:ind w:firstLine="1134"/>
        <w:jc w:val="right"/>
        <w:rPr>
          <w:rFonts w:ascii="Times New Roman" w:hAnsi="Times New Roman" w:cs="Times New Roman"/>
          <w:color w:val="000000"/>
          <w:sz w:val="24"/>
          <w:szCs w:val="24"/>
        </w:rPr>
      </w:pPr>
    </w:p>
    <w:p w:rsidR="001E307B" w:rsidRPr="00905673" w:rsidRDefault="001E307B" w:rsidP="001E307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905673" w:rsidRPr="00905673">
        <w:rPr>
          <w:rFonts w:ascii="Times New Roman" w:hAnsi="Times New Roman" w:cs="Times New Roman"/>
          <w:sz w:val="24"/>
          <w:szCs w:val="24"/>
          <w:lang w:val="sl-SI"/>
        </w:rPr>
        <w:t>Natalija Šainović</w:t>
      </w:r>
    </w:p>
    <w:p w:rsidR="001E307B" w:rsidRPr="00F87EED" w:rsidRDefault="001E307B" w:rsidP="001E307B">
      <w:pPr>
        <w:spacing w:after="0" w:line="240" w:lineRule="auto"/>
        <w:ind w:left="3600"/>
        <w:rPr>
          <w:rFonts w:ascii="Times New Roman" w:hAnsi="Times New Roman" w:cs="Times New Roman"/>
          <w:color w:val="000000"/>
          <w:sz w:val="24"/>
          <w:szCs w:val="24"/>
        </w:rPr>
      </w:pPr>
    </w:p>
    <w:p w:rsidR="001E307B" w:rsidRPr="00F87EED" w:rsidRDefault="001E307B" w:rsidP="001E307B">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1E307B" w:rsidRPr="00F87EED" w:rsidRDefault="001E307B" w:rsidP="001E307B">
      <w:pPr>
        <w:spacing w:after="0" w:line="240" w:lineRule="auto"/>
        <w:jc w:val="right"/>
        <w:rPr>
          <w:rFonts w:ascii="Times New Roman" w:hAnsi="Times New Roman" w:cs="Times New Roman"/>
          <w:color w:val="000000"/>
          <w:sz w:val="24"/>
          <w:szCs w:val="24"/>
        </w:rPr>
      </w:pPr>
    </w:p>
    <w:p w:rsidR="001E307B" w:rsidRPr="00905673" w:rsidRDefault="001E307B" w:rsidP="001E307B">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905673">
        <w:rPr>
          <w:rFonts w:ascii="Times New Roman" w:hAnsi="Times New Roman" w:cs="Times New Roman"/>
          <w:color w:val="000000"/>
          <w:sz w:val="24"/>
          <w:szCs w:val="24"/>
        </w:rPr>
        <w:t xml:space="preserve">ponuda       </w:t>
      </w:r>
      <w:r w:rsidR="00905673">
        <w:rPr>
          <w:rFonts w:ascii="Times New Roman" w:hAnsi="Times New Roman" w:cs="Times New Roman"/>
          <w:color w:val="000000"/>
          <w:sz w:val="24"/>
          <w:szCs w:val="24"/>
        </w:rPr>
        <w:t xml:space="preserve">                          </w:t>
      </w:r>
      <w:r w:rsidR="00905673" w:rsidRPr="00905673">
        <w:rPr>
          <w:rFonts w:ascii="Times New Roman" w:hAnsi="Times New Roman" w:cs="Times New Roman"/>
          <w:sz w:val="24"/>
          <w:szCs w:val="24"/>
          <w:lang w:val="sl-SI"/>
        </w:rPr>
        <w:t>Aleksandar Glavanović</w:t>
      </w:r>
      <w:r w:rsidRPr="00905673">
        <w:rPr>
          <w:rFonts w:ascii="Times New Roman" w:hAnsi="Times New Roman" w:cs="Times New Roman"/>
          <w:i/>
          <w:iCs/>
          <w:color w:val="000000"/>
          <w:lang w:val="sr-Latn-CS"/>
        </w:rPr>
        <w:t xml:space="preserve">            </w:t>
      </w:r>
    </w:p>
    <w:p w:rsidR="001E307B" w:rsidRPr="00F87EED" w:rsidRDefault="001E307B" w:rsidP="001E307B">
      <w:pPr>
        <w:spacing w:after="0" w:line="240" w:lineRule="auto"/>
        <w:jc w:val="right"/>
        <w:rPr>
          <w:rFonts w:ascii="Times New Roman" w:hAnsi="Times New Roman" w:cs="Times New Roman"/>
          <w:color w:val="000000"/>
          <w:sz w:val="24"/>
          <w:szCs w:val="24"/>
        </w:rPr>
      </w:pPr>
    </w:p>
    <w:p w:rsidR="001E307B" w:rsidRPr="00F87EED" w:rsidRDefault="001E307B" w:rsidP="001E307B">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E307B" w:rsidRPr="00F87EED" w:rsidRDefault="001E307B" w:rsidP="001E307B">
      <w:pPr>
        <w:spacing w:after="0" w:line="240" w:lineRule="auto"/>
        <w:ind w:firstLine="1134"/>
        <w:jc w:val="right"/>
        <w:rPr>
          <w:rFonts w:ascii="Times New Roman" w:hAnsi="Times New Roman" w:cs="Times New Roman"/>
          <w:color w:val="000000"/>
          <w:sz w:val="24"/>
          <w:szCs w:val="24"/>
          <w:lang w:val="sr-Latn-CS"/>
        </w:rPr>
      </w:pPr>
    </w:p>
    <w:p w:rsidR="00F073EC" w:rsidRDefault="00F073EC" w:rsidP="00D65C8A">
      <w:pPr>
        <w:rPr>
          <w:rFonts w:ascii="Times New Roman" w:hAnsi="Times New Roman" w:cs="Times New Roman"/>
          <w:color w:val="000000"/>
          <w:sz w:val="24"/>
          <w:szCs w:val="24"/>
        </w:rPr>
      </w:pPr>
    </w:p>
    <w:p w:rsidR="00F073EC" w:rsidRPr="00852493" w:rsidRDefault="00F073EC"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0" w:name="_Toc24622344"/>
      <w:r w:rsidRPr="00852493">
        <w:rPr>
          <w:i w:val="0"/>
          <w:iCs w:val="0"/>
          <w:color w:val="000000"/>
          <w:u w:val="none"/>
        </w:rPr>
        <w:lastRenderedPageBreak/>
        <w:t>METODOLOGIJA NAČINA VREDNOVANJA PONUDA PO KRITERIJUMU I PODKRITERIJUMIMA</w:t>
      </w:r>
      <w:bookmarkEnd w:id="10"/>
    </w:p>
    <w:p w:rsidR="00D65C8A" w:rsidRPr="00852493" w:rsidRDefault="00D65C8A" w:rsidP="00D65C8A">
      <w:pPr>
        <w:pStyle w:val="BodyText"/>
        <w:ind w:left="454" w:hanging="454"/>
        <w:rPr>
          <w:b/>
          <w:bCs/>
          <w:color w:val="000000"/>
          <w:sz w:val="24"/>
          <w:szCs w:val="24"/>
          <w:lang w:val="sr-Latn-CS"/>
        </w:rPr>
      </w:pPr>
    </w:p>
    <w:p w:rsidR="00755388" w:rsidRDefault="00755388" w:rsidP="00755388">
      <w:pPr>
        <w:spacing w:after="0" w:line="240" w:lineRule="auto"/>
        <w:jc w:val="both"/>
        <w:rPr>
          <w:rFonts w:ascii="Times New Roman" w:hAnsi="Times New Roman" w:cs="Times New Roman"/>
          <w:color w:val="000000"/>
        </w:rPr>
      </w:pPr>
    </w:p>
    <w:p w:rsidR="00755388" w:rsidRPr="00852493" w:rsidRDefault="00755388" w:rsidP="00755388">
      <w:pPr>
        <w:spacing w:after="0" w:line="240" w:lineRule="auto"/>
        <w:jc w:val="both"/>
        <w:rPr>
          <w:rFonts w:ascii="Times New Roman" w:hAnsi="Times New Roman" w:cs="Times New Roman"/>
          <w:color w:val="000000"/>
          <w:sz w:val="24"/>
          <w:szCs w:val="24"/>
          <w:lang w:val="hr-HR"/>
        </w:rPr>
      </w:pPr>
      <w:r w:rsidRPr="002F0CC7">
        <w:rPr>
          <w:rFonts w:ascii="Times New Roman" w:hAnsi="Times New Roman" w:cs="Times New Roman"/>
          <w:color w:val="000000"/>
        </w:rPr>
        <w:sym w:font="Wingdings" w:char="0078"/>
      </w:r>
      <w:r w:rsidRPr="002F0CC7">
        <w:rPr>
          <w:rFonts w:ascii="Times New Roman" w:hAnsi="Times New Roman" w:cs="Times New Roman"/>
          <w:b/>
          <w:bCs/>
          <w:shd w:val="clear" w:color="auto" w:fill="FFFFFF"/>
          <w:lang w:val="pl-PL"/>
        </w:rPr>
        <w:t>ekonomski najpovoljnija ponuda</w:t>
      </w:r>
      <w:r>
        <w:rPr>
          <w:rFonts w:ascii="Times New Roman" w:hAnsi="Times New Roman" w:cs="Times New Roman"/>
          <w:color w:val="000000"/>
          <w:sz w:val="24"/>
          <w:szCs w:val="24"/>
        </w:rPr>
        <w:t xml:space="preserve">, </w:t>
      </w:r>
      <w:r w:rsidRPr="00253C67">
        <w:rPr>
          <w:rFonts w:ascii="Times New Roman" w:hAnsi="Times New Roman" w:cs="Times New Roman"/>
          <w:b/>
          <w:color w:val="000000"/>
          <w:sz w:val="24"/>
          <w:szCs w:val="24"/>
        </w:rPr>
        <w:t>sa slijede</w:t>
      </w:r>
      <w:r w:rsidRPr="00253C67">
        <w:rPr>
          <w:rFonts w:ascii="Times New Roman" w:hAnsi="Times New Roman" w:cs="Times New Roman"/>
          <w:b/>
          <w:color w:val="000000"/>
          <w:sz w:val="24"/>
          <w:szCs w:val="24"/>
          <w:lang w:val="hr-HR"/>
        </w:rPr>
        <w:t>ć</w:t>
      </w:r>
      <w:r w:rsidRPr="00253C67">
        <w:rPr>
          <w:rFonts w:ascii="Times New Roman" w:hAnsi="Times New Roman" w:cs="Times New Roman"/>
          <w:b/>
          <w:color w:val="000000"/>
          <w:sz w:val="24"/>
          <w:szCs w:val="24"/>
        </w:rPr>
        <w:t>im podkriterijumima</w:t>
      </w:r>
      <w:r w:rsidRPr="00253C67">
        <w:rPr>
          <w:rFonts w:ascii="Times New Roman" w:hAnsi="Times New Roman" w:cs="Times New Roman"/>
          <w:b/>
          <w:color w:val="000000"/>
          <w:sz w:val="24"/>
          <w:szCs w:val="24"/>
          <w:lang w:val="hr-HR"/>
        </w:rPr>
        <w:t>:</w:t>
      </w:r>
    </w:p>
    <w:p w:rsidR="00755388" w:rsidRPr="002F0CC7" w:rsidRDefault="00755388" w:rsidP="00755388">
      <w:pPr>
        <w:spacing w:after="0" w:line="240" w:lineRule="auto"/>
        <w:jc w:val="both"/>
        <w:rPr>
          <w:rFonts w:ascii="Times New Roman" w:hAnsi="Times New Roman" w:cs="Times New Roman"/>
          <w:color w:val="000000"/>
          <w:lang w:val="hr-HR"/>
        </w:rPr>
      </w:pPr>
    </w:p>
    <w:p w:rsidR="00755388" w:rsidRPr="002F0CC7" w:rsidRDefault="00755388" w:rsidP="00755388">
      <w:pPr>
        <w:spacing w:after="0" w:line="240" w:lineRule="auto"/>
        <w:jc w:val="both"/>
        <w:rPr>
          <w:rFonts w:ascii="Times New Roman" w:hAnsi="Times New Roman" w:cs="Times New Roman"/>
          <w:color w:val="000000"/>
          <w:lang w:val="hr-HR"/>
        </w:rPr>
      </w:pPr>
    </w:p>
    <w:p w:rsidR="00755388" w:rsidRPr="002F0CC7" w:rsidRDefault="00755388" w:rsidP="00755388">
      <w:pPr>
        <w:spacing w:after="0" w:line="240" w:lineRule="auto"/>
        <w:ind w:left="284"/>
        <w:jc w:val="both"/>
        <w:rPr>
          <w:rFonts w:ascii="Times New Roman" w:hAnsi="Times New Roman" w:cs="Times New Roman"/>
          <w:color w:val="000000"/>
          <w:bdr w:val="single" w:sz="4" w:space="0" w:color="auto" w:frame="1"/>
        </w:rPr>
      </w:pPr>
      <w:r w:rsidRPr="002F0CC7">
        <w:rPr>
          <w:rFonts w:ascii="Times New Roman" w:hAnsi="Times New Roman" w:cs="Times New Roman"/>
          <w:color w:val="000000"/>
        </w:rPr>
        <w:sym w:font="Wingdings" w:char="0078"/>
      </w:r>
      <w:r w:rsidRPr="002F0CC7">
        <w:rPr>
          <w:rFonts w:ascii="Times New Roman" w:hAnsi="Times New Roman" w:cs="Times New Roman"/>
          <w:color w:val="000000"/>
          <w:lang w:val="hr-HR"/>
        </w:rPr>
        <w:t xml:space="preserve"> najniža ponuđena cijena</w:t>
      </w:r>
      <w:r w:rsidRPr="002F0CC7">
        <w:rPr>
          <w:rFonts w:ascii="Times New Roman" w:hAnsi="Times New Roman" w:cs="Times New Roman"/>
          <w:color w:val="000000"/>
          <w:lang w:val="hr-HR"/>
        </w:rPr>
        <w:tab/>
      </w:r>
      <w:r w:rsidRPr="002F0CC7">
        <w:rPr>
          <w:rFonts w:ascii="Times New Roman" w:hAnsi="Times New Roman" w:cs="Times New Roman"/>
          <w:color w:val="000000"/>
          <w:lang w:val="hr-HR"/>
        </w:rPr>
        <w:tab/>
      </w:r>
      <w:r w:rsidRPr="002F0CC7">
        <w:rPr>
          <w:rFonts w:ascii="Times New Roman" w:hAnsi="Times New Roman" w:cs="Times New Roman"/>
          <w:color w:val="000000"/>
          <w:lang w:val="hr-HR"/>
        </w:rPr>
        <w:tab/>
      </w:r>
      <w:r w:rsidRPr="002F0CC7">
        <w:rPr>
          <w:rFonts w:ascii="Times New Roman" w:hAnsi="Times New Roman" w:cs="Times New Roman"/>
          <w:color w:val="000000"/>
          <w:lang w:val="hr-HR"/>
        </w:rPr>
        <w:tab/>
      </w:r>
      <w:r>
        <w:rPr>
          <w:rFonts w:ascii="Times New Roman" w:hAnsi="Times New Roman" w:cs="Times New Roman"/>
          <w:color w:val="000000"/>
          <w:lang w:val="hr-HR"/>
        </w:rPr>
        <w:t xml:space="preserve">      </w:t>
      </w:r>
      <w:r w:rsidRPr="002F0CC7">
        <w:rPr>
          <w:rFonts w:ascii="Times New Roman" w:hAnsi="Times New Roman" w:cs="Times New Roman"/>
          <w:color w:val="000000"/>
          <w:lang w:val="hr-HR"/>
        </w:rPr>
        <w:t>max.</w:t>
      </w:r>
      <w:r w:rsidRPr="002F0CC7">
        <w:rPr>
          <w:rFonts w:ascii="Times New Roman" w:hAnsi="Times New Roman" w:cs="Times New Roman"/>
          <w:color w:val="000000"/>
        </w:rPr>
        <w:t xml:space="preserve">broj bodova   </w:t>
      </w:r>
      <w:r w:rsidRPr="002F0CC7">
        <w:rPr>
          <w:rFonts w:ascii="Times New Roman" w:hAnsi="Times New Roman" w:cs="Times New Roman"/>
          <w:color w:val="000000"/>
          <w:bdr w:val="single" w:sz="4" w:space="0" w:color="auto" w:frame="1"/>
        </w:rPr>
        <w:t>8</w:t>
      </w:r>
      <w:r>
        <w:rPr>
          <w:rFonts w:ascii="Times New Roman" w:hAnsi="Times New Roman" w:cs="Times New Roman"/>
          <w:color w:val="000000"/>
          <w:bdr w:val="single" w:sz="4" w:space="0" w:color="auto" w:frame="1"/>
        </w:rPr>
        <w:t>0</w:t>
      </w:r>
    </w:p>
    <w:p w:rsidR="00755388" w:rsidRPr="002F0CC7" w:rsidRDefault="00755388" w:rsidP="00755388">
      <w:pPr>
        <w:spacing w:after="0" w:line="240" w:lineRule="auto"/>
        <w:ind w:left="284"/>
        <w:jc w:val="both"/>
        <w:rPr>
          <w:rFonts w:ascii="Times New Roman" w:hAnsi="Times New Roman" w:cs="Times New Roman"/>
          <w:color w:val="000000"/>
          <w:bdr w:val="single" w:sz="4" w:space="0" w:color="auto" w:frame="1"/>
        </w:rPr>
      </w:pPr>
      <w:r w:rsidRPr="002F0CC7">
        <w:rPr>
          <w:rFonts w:ascii="Times New Roman" w:hAnsi="Times New Roman" w:cs="Times New Roman"/>
          <w:color w:val="000000"/>
        </w:rPr>
        <w:sym w:font="Wingdings" w:char="0078"/>
      </w:r>
      <w:r w:rsidRPr="002F0CC7">
        <w:rPr>
          <w:rFonts w:ascii="Times New Roman" w:hAnsi="Times New Roman" w:cs="Times New Roman"/>
          <w:color w:val="000000"/>
        </w:rPr>
        <w:t xml:space="preserve"> kvalitet                                                                     </w:t>
      </w:r>
      <w:r w:rsidRPr="002F0CC7">
        <w:rPr>
          <w:rFonts w:ascii="Times New Roman" w:hAnsi="Times New Roman" w:cs="Times New Roman"/>
          <w:color w:val="000000"/>
          <w:lang w:val="hr-HR"/>
        </w:rPr>
        <w:t>max.</w:t>
      </w:r>
      <w:r w:rsidRPr="002F0CC7">
        <w:rPr>
          <w:rFonts w:ascii="Times New Roman" w:hAnsi="Times New Roman" w:cs="Times New Roman"/>
          <w:color w:val="000000"/>
        </w:rPr>
        <w:t xml:space="preserve">broj bodova  </w:t>
      </w:r>
      <w:r>
        <w:rPr>
          <w:rFonts w:ascii="Times New Roman" w:hAnsi="Times New Roman" w:cs="Times New Roman"/>
          <w:color w:val="000000"/>
        </w:rPr>
        <w:t xml:space="preserve"> </w:t>
      </w:r>
      <w:r>
        <w:rPr>
          <w:rFonts w:ascii="Times New Roman" w:hAnsi="Times New Roman" w:cs="Times New Roman"/>
          <w:color w:val="000000"/>
          <w:bdr w:val="single" w:sz="4" w:space="0" w:color="auto" w:frame="1"/>
        </w:rPr>
        <w:t>20</w:t>
      </w:r>
    </w:p>
    <w:p w:rsidR="00755388" w:rsidRPr="002F0CC7" w:rsidRDefault="00755388" w:rsidP="00755388">
      <w:pPr>
        <w:spacing w:after="0" w:line="240" w:lineRule="auto"/>
        <w:ind w:left="284"/>
        <w:jc w:val="both"/>
        <w:rPr>
          <w:rFonts w:ascii="Times New Roman" w:hAnsi="Times New Roman" w:cs="Times New Roman"/>
          <w:color w:val="000000"/>
          <w:bdr w:val="single" w:sz="4" w:space="0" w:color="auto" w:frame="1"/>
        </w:rPr>
      </w:pPr>
    </w:p>
    <w:p w:rsidR="00755388" w:rsidRPr="002F0CC7" w:rsidRDefault="00755388" w:rsidP="00755388">
      <w:pPr>
        <w:spacing w:after="0" w:line="240" w:lineRule="auto"/>
        <w:jc w:val="both"/>
        <w:rPr>
          <w:rFonts w:ascii="Times New Roman" w:hAnsi="Times New Roman" w:cs="Times New Roman"/>
          <w:bCs/>
          <w:shd w:val="clear" w:color="auto" w:fill="FFFFFF"/>
          <w:lang w:val="hr-HR"/>
        </w:rPr>
      </w:pPr>
      <w:r>
        <w:rPr>
          <w:rFonts w:ascii="Times New Roman" w:hAnsi="Times New Roman" w:cs="Times New Roman"/>
          <w:b/>
          <w:bCs/>
          <w:shd w:val="clear" w:color="auto" w:fill="FFFFFF"/>
          <w:lang w:val="hr-HR"/>
        </w:rPr>
        <w:t>u</w:t>
      </w:r>
      <w:r w:rsidRPr="002F0CC7">
        <w:rPr>
          <w:rFonts w:ascii="Times New Roman" w:hAnsi="Times New Roman" w:cs="Times New Roman"/>
          <w:b/>
          <w:bCs/>
          <w:shd w:val="clear" w:color="auto" w:fill="FFFFFF"/>
          <w:lang w:val="hr-HR"/>
        </w:rPr>
        <w:t xml:space="preserve">kupan broj bodova =  </w:t>
      </w:r>
      <w:r w:rsidRPr="002F0CC7">
        <w:rPr>
          <w:rFonts w:ascii="Times New Roman" w:hAnsi="Times New Roman" w:cs="Times New Roman"/>
          <w:bCs/>
          <w:shd w:val="clear" w:color="auto" w:fill="FFFFFF"/>
          <w:lang w:val="hr-HR"/>
        </w:rPr>
        <w:t>broj bodova za ponuđenu cijenu (C) + broj bodova za kvalitet (K)</w:t>
      </w:r>
    </w:p>
    <w:p w:rsidR="00755388" w:rsidRDefault="00755388" w:rsidP="00755388">
      <w:pPr>
        <w:spacing w:after="0" w:line="240" w:lineRule="auto"/>
        <w:jc w:val="both"/>
        <w:rPr>
          <w:rFonts w:ascii="Times New Roman" w:hAnsi="Times New Roman" w:cs="Times New Roman"/>
          <w:b/>
          <w:bCs/>
          <w:color w:val="000000"/>
          <w:sz w:val="24"/>
          <w:szCs w:val="24"/>
        </w:rPr>
      </w:pPr>
    </w:p>
    <w:p w:rsidR="00755388" w:rsidRDefault="00755388" w:rsidP="00755388">
      <w:pPr>
        <w:spacing w:after="0" w:line="240" w:lineRule="auto"/>
        <w:jc w:val="center"/>
        <w:rPr>
          <w:rFonts w:ascii="Times New Roman" w:hAnsi="Times New Roman" w:cs="Times New Roman"/>
          <w:b/>
          <w:bCs/>
          <w:color w:val="000000"/>
          <w:sz w:val="24"/>
          <w:szCs w:val="24"/>
        </w:rPr>
      </w:pPr>
    </w:p>
    <w:p w:rsidR="00755388" w:rsidRDefault="00755388" w:rsidP="00755388">
      <w:pPr>
        <w:spacing w:after="0" w:line="240" w:lineRule="auto"/>
        <w:rPr>
          <w:rFonts w:ascii="Times New Roman" w:hAnsi="Times New Roman" w:cs="Times New Roman"/>
          <w:b/>
          <w:bCs/>
          <w:shd w:val="clear" w:color="auto" w:fill="FFFFFF"/>
          <w:lang w:val="hr-HR"/>
        </w:rPr>
      </w:pPr>
      <w:r>
        <w:rPr>
          <w:rFonts w:ascii="Times New Roman" w:hAnsi="Times New Roman" w:cs="Times New Roman"/>
          <w:b/>
          <w:bCs/>
          <w:color w:val="000000"/>
          <w:sz w:val="24"/>
          <w:szCs w:val="24"/>
        </w:rPr>
        <w:t>vršiće se na sljedeći način</w:t>
      </w:r>
    </w:p>
    <w:p w:rsidR="00755388" w:rsidRDefault="00755388" w:rsidP="00755388">
      <w:pPr>
        <w:spacing w:after="0" w:line="240" w:lineRule="auto"/>
        <w:jc w:val="both"/>
        <w:rPr>
          <w:rFonts w:ascii="Times New Roman" w:hAnsi="Times New Roman" w:cs="Times New Roman"/>
          <w:b/>
          <w:bCs/>
          <w:shd w:val="clear" w:color="auto" w:fill="FFFFFF"/>
          <w:lang w:val="hr-HR"/>
        </w:rPr>
      </w:pPr>
    </w:p>
    <w:p w:rsidR="00755388" w:rsidRPr="002F0CC7" w:rsidRDefault="00755388" w:rsidP="00755388">
      <w:pPr>
        <w:spacing w:after="0" w:line="240" w:lineRule="auto"/>
        <w:jc w:val="both"/>
        <w:rPr>
          <w:rFonts w:ascii="Times New Roman" w:hAnsi="Times New Roman" w:cs="Times New Roman"/>
          <w:bCs/>
          <w:shd w:val="clear" w:color="auto" w:fill="FFFFFF"/>
          <w:lang w:val="hr-HR"/>
        </w:rPr>
      </w:pPr>
      <w:r w:rsidRPr="002F0CC7">
        <w:rPr>
          <w:rFonts w:ascii="Times New Roman" w:hAnsi="Times New Roman" w:cs="Times New Roman"/>
          <w:b/>
          <w:bCs/>
          <w:shd w:val="clear" w:color="auto" w:fill="FFFFFF"/>
          <w:lang w:val="hr-HR"/>
        </w:rPr>
        <w:t xml:space="preserve">    </w:t>
      </w:r>
    </w:p>
    <w:p w:rsidR="00755388" w:rsidRPr="002F0CC7" w:rsidRDefault="00755388" w:rsidP="00755388">
      <w:pPr>
        <w:numPr>
          <w:ilvl w:val="0"/>
          <w:numId w:val="21"/>
        </w:numPr>
        <w:spacing w:after="0" w:line="240" w:lineRule="auto"/>
        <w:ind w:left="644"/>
        <w:jc w:val="both"/>
        <w:rPr>
          <w:rFonts w:ascii="Times New Roman" w:hAnsi="Times New Roman" w:cs="Times New Roman"/>
          <w:b/>
          <w:bCs/>
          <w:shd w:val="clear" w:color="auto" w:fill="FFFFFF"/>
        </w:rPr>
      </w:pPr>
      <w:r w:rsidRPr="002F0CC7">
        <w:rPr>
          <w:rFonts w:ascii="Times New Roman" w:hAnsi="Times New Roman" w:cs="Times New Roman"/>
          <w:b/>
          <w:bCs/>
          <w:shd w:val="clear" w:color="auto" w:fill="FFFFFF"/>
          <w:lang w:val="hr-HR"/>
        </w:rPr>
        <w:t>Najniža ponuđena cijena</w:t>
      </w:r>
      <w:r w:rsidRPr="002F0CC7">
        <w:rPr>
          <w:rFonts w:ascii="Times New Roman" w:hAnsi="Times New Roman" w:cs="Times New Roman"/>
          <w:b/>
          <w:bCs/>
          <w:shd w:val="clear" w:color="auto" w:fill="FFFFFF"/>
        </w:rPr>
        <w:t xml:space="preserve">: </w:t>
      </w:r>
    </w:p>
    <w:p w:rsidR="00755388" w:rsidRPr="002F0CC7" w:rsidRDefault="00755388" w:rsidP="00755388">
      <w:pPr>
        <w:spacing w:after="0" w:line="240" w:lineRule="auto"/>
        <w:jc w:val="both"/>
        <w:rPr>
          <w:rFonts w:ascii="Times New Roman" w:hAnsi="Times New Roman" w:cs="Times New Roman"/>
          <w:bCs/>
          <w:shd w:val="clear" w:color="auto" w:fill="FFFFFF"/>
          <w:lang w:val="sr-Cyrl-CS"/>
        </w:rPr>
      </w:pPr>
    </w:p>
    <w:p w:rsidR="00755388" w:rsidRPr="002F0CC7" w:rsidRDefault="00755388" w:rsidP="00755388">
      <w:pPr>
        <w:spacing w:after="0" w:line="240" w:lineRule="auto"/>
        <w:jc w:val="both"/>
        <w:rPr>
          <w:rFonts w:ascii="Times New Roman" w:eastAsia="Times New Roman" w:hAnsi="Times New Roman" w:cs="Times New Roman"/>
          <w:lang w:val="hr-HR"/>
        </w:rPr>
      </w:pPr>
      <w:r w:rsidRPr="002F0CC7">
        <w:rPr>
          <w:rFonts w:ascii="Times New Roman" w:eastAsia="Times New Roman" w:hAnsi="Times New Roman" w:cs="Times New Roman"/>
          <w:lang w:val="hr-HR"/>
        </w:rPr>
        <w:t xml:space="preserve">Maksimalan broj bodova po ovom podkriterijumu dodjeljuje se </w:t>
      </w:r>
      <w:r>
        <w:rPr>
          <w:rFonts w:ascii="Times New Roman" w:eastAsia="Times New Roman" w:hAnsi="Times New Roman" w:cs="Times New Roman"/>
          <w:lang w:val="hr-HR"/>
        </w:rPr>
        <w:t>ponudi</w:t>
      </w:r>
      <w:r w:rsidRPr="002F0CC7">
        <w:rPr>
          <w:rFonts w:ascii="Times New Roman" w:eastAsia="Times New Roman" w:hAnsi="Times New Roman" w:cs="Times New Roman"/>
          <w:lang w:val="hr-HR"/>
        </w:rPr>
        <w:t xml:space="preserve"> </w:t>
      </w:r>
      <w:r>
        <w:rPr>
          <w:rFonts w:ascii="Times New Roman" w:eastAsia="Times New Roman" w:hAnsi="Times New Roman" w:cs="Times New Roman"/>
          <w:lang w:val="hr-HR"/>
        </w:rPr>
        <w:t>sa najnižom</w:t>
      </w:r>
      <w:r w:rsidRPr="002F0CC7">
        <w:rPr>
          <w:rFonts w:ascii="Times New Roman" w:eastAsia="Times New Roman" w:hAnsi="Times New Roman" w:cs="Times New Roman"/>
          <w:lang w:val="hr-HR"/>
        </w:rPr>
        <w:t xml:space="preserve"> </w:t>
      </w:r>
      <w:r>
        <w:rPr>
          <w:rFonts w:ascii="Times New Roman" w:eastAsia="Times New Roman" w:hAnsi="Times New Roman" w:cs="Times New Roman"/>
          <w:lang w:val="hr-HR"/>
        </w:rPr>
        <w:t>ponuđenom cijenom</w:t>
      </w:r>
      <w:r w:rsidRPr="002F0CC7">
        <w:rPr>
          <w:rFonts w:ascii="Times New Roman" w:eastAsia="Times New Roman" w:hAnsi="Times New Roman" w:cs="Times New Roman"/>
          <w:lang w:val="hr-HR"/>
        </w:rPr>
        <w:t>, dok se bodovi ostalim ponudama, po ovom podkriterijumu, dodijeljuju proporcionalno, u odnosu na najniže ponuđenu cijenu po formuli:</w:t>
      </w:r>
    </w:p>
    <w:p w:rsidR="00755388" w:rsidRPr="002F0CC7" w:rsidRDefault="00755388" w:rsidP="00755388">
      <w:pPr>
        <w:spacing w:after="0" w:line="240" w:lineRule="auto"/>
        <w:jc w:val="both"/>
        <w:rPr>
          <w:rFonts w:ascii="Times New Roman" w:eastAsia="PMingLiU" w:hAnsi="Times New Roman" w:cs="Times New Roman"/>
          <w:lang w:val="hr-HR" w:eastAsia="zh-TW"/>
        </w:rPr>
      </w:pPr>
    </w:p>
    <w:p w:rsidR="00755388" w:rsidRPr="002F0CC7" w:rsidRDefault="00755388" w:rsidP="00755388">
      <w:pPr>
        <w:spacing w:after="0" w:line="240" w:lineRule="auto"/>
        <w:ind w:left="284"/>
        <w:jc w:val="both"/>
        <w:rPr>
          <w:rFonts w:ascii="Times New Roman" w:hAnsi="Times New Roman" w:cs="Times New Roman"/>
          <w:lang w:val="hr-HR"/>
        </w:rPr>
      </w:pPr>
    </w:p>
    <w:p w:rsidR="00755388" w:rsidRPr="002F0CC7" w:rsidRDefault="00755388" w:rsidP="00755388">
      <w:pPr>
        <w:spacing w:after="0" w:line="240" w:lineRule="auto"/>
        <w:ind w:left="284"/>
        <w:jc w:val="both"/>
        <w:rPr>
          <w:rFonts w:ascii="Times New Roman" w:hAnsi="Times New Roman" w:cs="Times New Roman"/>
          <w:u w:val="single"/>
          <w:lang w:val="hr-HR"/>
        </w:rPr>
      </w:pPr>
      <w:r w:rsidRPr="002F0CC7">
        <w:rPr>
          <w:rFonts w:ascii="Times New Roman" w:hAnsi="Times New Roman" w:cs="Times New Roman"/>
          <w:lang w:val="hr-HR"/>
        </w:rPr>
        <w:t xml:space="preserve">                            C =  </w:t>
      </w:r>
      <w:r w:rsidRPr="002F0CC7">
        <w:rPr>
          <w:rFonts w:ascii="Times New Roman" w:hAnsi="Times New Roman" w:cs="Times New Roman"/>
          <w:u w:val="single"/>
          <w:lang w:val="hr-HR"/>
        </w:rPr>
        <w:t>najniža</w:t>
      </w:r>
      <w:r>
        <w:rPr>
          <w:rFonts w:ascii="Times New Roman" w:hAnsi="Times New Roman" w:cs="Times New Roman"/>
          <w:u w:val="single"/>
          <w:lang w:val="hr-HR"/>
        </w:rPr>
        <w:t xml:space="preserve"> ukupna</w:t>
      </w:r>
      <w:r w:rsidRPr="002F0CC7">
        <w:rPr>
          <w:rFonts w:ascii="Times New Roman" w:hAnsi="Times New Roman" w:cs="Times New Roman"/>
          <w:u w:val="single"/>
          <w:lang w:val="hr-HR"/>
        </w:rPr>
        <w:t xml:space="preserve"> ponuđena cijena sa PDV-om </w:t>
      </w:r>
      <w:r w:rsidRPr="002F0CC7">
        <w:rPr>
          <w:rFonts w:ascii="Times New Roman" w:hAnsi="Times New Roman" w:cs="Times New Roman"/>
          <w:lang w:val="hr-HR"/>
        </w:rPr>
        <w:t>x 8</w:t>
      </w:r>
      <w:r>
        <w:rPr>
          <w:rFonts w:ascii="Times New Roman" w:hAnsi="Times New Roman" w:cs="Times New Roman"/>
          <w:lang w:val="hr-HR"/>
        </w:rPr>
        <w:t>0</w:t>
      </w:r>
    </w:p>
    <w:p w:rsidR="00755388" w:rsidRPr="002F0CC7" w:rsidRDefault="00755388" w:rsidP="00755388">
      <w:pPr>
        <w:spacing w:after="0" w:line="240" w:lineRule="auto"/>
        <w:ind w:left="284"/>
        <w:jc w:val="both"/>
        <w:rPr>
          <w:rFonts w:ascii="Times New Roman" w:hAnsi="Times New Roman" w:cs="Times New Roman"/>
          <w:lang w:val="hr-HR"/>
        </w:rPr>
      </w:pPr>
      <w:r w:rsidRPr="002F0CC7">
        <w:rPr>
          <w:rFonts w:ascii="Times New Roman" w:hAnsi="Times New Roman" w:cs="Times New Roman"/>
          <w:lang w:val="hr-HR"/>
        </w:rPr>
        <w:t xml:space="preserve">                                               </w:t>
      </w:r>
      <w:r>
        <w:rPr>
          <w:rFonts w:ascii="Times New Roman" w:hAnsi="Times New Roman" w:cs="Times New Roman"/>
          <w:lang w:val="hr-HR"/>
        </w:rPr>
        <w:t xml:space="preserve">ponuđena </w:t>
      </w:r>
      <w:r w:rsidRPr="002F0CC7">
        <w:rPr>
          <w:rFonts w:ascii="Times New Roman" w:hAnsi="Times New Roman" w:cs="Times New Roman"/>
          <w:lang w:val="hr-HR"/>
        </w:rPr>
        <w:t>cijena sa PDV-om</w:t>
      </w:r>
    </w:p>
    <w:p w:rsidR="00755388" w:rsidRPr="002F0CC7" w:rsidRDefault="00755388" w:rsidP="00755388">
      <w:pPr>
        <w:spacing w:after="0" w:line="240" w:lineRule="auto"/>
        <w:ind w:left="284"/>
        <w:jc w:val="both"/>
        <w:rPr>
          <w:rFonts w:ascii="Times New Roman" w:hAnsi="Times New Roman" w:cs="Times New Roman"/>
          <w:lang w:val="hr-HR"/>
        </w:rPr>
      </w:pPr>
    </w:p>
    <w:p w:rsidR="00755388" w:rsidRPr="002F0CC7" w:rsidRDefault="00755388" w:rsidP="00755388">
      <w:pPr>
        <w:spacing w:after="0" w:line="240" w:lineRule="auto"/>
        <w:jc w:val="both"/>
        <w:rPr>
          <w:rFonts w:ascii="Times New Roman" w:hAnsi="Times New Roman" w:cs="Times New Roman"/>
          <w:bCs/>
          <w:shd w:val="clear" w:color="auto" w:fill="FFFFFF"/>
        </w:rPr>
      </w:pPr>
    </w:p>
    <w:p w:rsidR="00755388" w:rsidRPr="002F0CC7" w:rsidRDefault="00755388" w:rsidP="00755388">
      <w:pPr>
        <w:spacing w:after="0" w:line="240" w:lineRule="auto"/>
        <w:jc w:val="both"/>
        <w:rPr>
          <w:rFonts w:ascii="Times New Roman" w:hAnsi="Times New Roman" w:cs="Times New Roman"/>
          <w:bCs/>
          <w:shd w:val="clear" w:color="auto" w:fill="FFFFFF"/>
          <w:lang w:val="sr-Latn-CS"/>
        </w:rPr>
      </w:pPr>
      <w:r w:rsidRPr="002F0CC7">
        <w:rPr>
          <w:rFonts w:ascii="Times New Roman" w:hAnsi="Times New Roman" w:cs="Times New Roman"/>
          <w:bCs/>
          <w:shd w:val="clear" w:color="auto" w:fill="FFFFFF"/>
          <w:lang w:val="sr-Latn-CS"/>
        </w:rPr>
        <w:t>Ako je ponuđena cijena 0,00 EUR-a prilikom vrednovanja te cijene po podkriterijumu najniža ponuđena cijena uzima se da je ponuđena cijena 0,01 EUR.</w:t>
      </w:r>
    </w:p>
    <w:p w:rsidR="00755388" w:rsidRPr="002F0CC7" w:rsidRDefault="00755388" w:rsidP="00755388">
      <w:pPr>
        <w:spacing w:after="0" w:line="240" w:lineRule="auto"/>
        <w:jc w:val="both"/>
        <w:rPr>
          <w:rFonts w:ascii="Times New Roman" w:hAnsi="Times New Roman" w:cs="Times New Roman"/>
          <w:bCs/>
          <w:shd w:val="clear" w:color="auto" w:fill="FFFFFF"/>
          <w:lang w:val="sr-Latn-CS"/>
        </w:rPr>
      </w:pPr>
    </w:p>
    <w:p w:rsidR="00755388" w:rsidRPr="002F0CC7" w:rsidRDefault="00755388" w:rsidP="00755388">
      <w:pPr>
        <w:spacing w:after="0" w:line="240" w:lineRule="auto"/>
        <w:jc w:val="both"/>
        <w:rPr>
          <w:rFonts w:ascii="Times New Roman" w:hAnsi="Times New Roman" w:cs="Times New Roman"/>
          <w:bCs/>
          <w:shd w:val="clear" w:color="auto" w:fill="FFFFFF"/>
          <w:lang w:val="sr-Latn-CS"/>
        </w:rPr>
      </w:pPr>
    </w:p>
    <w:p w:rsidR="00755388" w:rsidRPr="002F0CC7" w:rsidRDefault="00755388" w:rsidP="00755388">
      <w:pPr>
        <w:numPr>
          <w:ilvl w:val="0"/>
          <w:numId w:val="21"/>
        </w:numPr>
        <w:spacing w:after="0" w:line="240" w:lineRule="auto"/>
        <w:jc w:val="both"/>
        <w:rPr>
          <w:rFonts w:ascii="Times New Roman" w:hAnsi="Times New Roman" w:cs="Times New Roman"/>
          <w:b/>
          <w:bCs/>
          <w:shd w:val="clear" w:color="auto" w:fill="FFFFFF"/>
        </w:rPr>
      </w:pPr>
      <w:r w:rsidRPr="002F0CC7">
        <w:rPr>
          <w:rFonts w:ascii="Times New Roman" w:hAnsi="Times New Roman" w:cs="Times New Roman"/>
          <w:b/>
          <w:bCs/>
          <w:shd w:val="clear" w:color="auto" w:fill="FFFFFF"/>
          <w:lang w:val="hr-HR"/>
        </w:rPr>
        <w:t>Kvalitet</w:t>
      </w:r>
      <w:r w:rsidRPr="002F0CC7">
        <w:rPr>
          <w:rFonts w:ascii="Times New Roman" w:hAnsi="Times New Roman" w:cs="Times New Roman"/>
          <w:b/>
          <w:bCs/>
          <w:shd w:val="clear" w:color="auto" w:fill="FFFFFF"/>
        </w:rPr>
        <w:t xml:space="preserve">: </w:t>
      </w:r>
    </w:p>
    <w:p w:rsidR="00755388" w:rsidRPr="002F0CC7" w:rsidRDefault="00755388" w:rsidP="00755388">
      <w:pPr>
        <w:spacing w:after="0" w:line="240" w:lineRule="auto"/>
        <w:jc w:val="both"/>
        <w:rPr>
          <w:rFonts w:ascii="Times New Roman" w:hAnsi="Times New Roman" w:cs="Times New Roman"/>
          <w:bCs/>
          <w:shd w:val="clear" w:color="auto" w:fill="FFFFFF"/>
        </w:rPr>
      </w:pPr>
    </w:p>
    <w:p w:rsidR="00755388" w:rsidRPr="002F0CC7" w:rsidRDefault="00755388" w:rsidP="00755388">
      <w:pPr>
        <w:spacing w:after="0" w:line="240" w:lineRule="auto"/>
        <w:jc w:val="both"/>
        <w:rPr>
          <w:rFonts w:ascii="Times New Roman" w:hAnsi="Times New Roman" w:cs="Times New Roman"/>
          <w:bCs/>
          <w:shd w:val="clear" w:color="auto" w:fill="FFFFFF"/>
        </w:rPr>
      </w:pPr>
      <w:r w:rsidRPr="002F0CC7">
        <w:rPr>
          <w:rFonts w:ascii="Times New Roman" w:hAnsi="Times New Roman" w:cs="Times New Roman"/>
          <w:bCs/>
          <w:shd w:val="clear" w:color="auto" w:fill="FFFFFF"/>
        </w:rPr>
        <w:t>Podkriterijum kvalitet iskazan je kroz paramet</w:t>
      </w:r>
      <w:r>
        <w:rPr>
          <w:rFonts w:ascii="Times New Roman" w:hAnsi="Times New Roman" w:cs="Times New Roman"/>
          <w:bCs/>
          <w:shd w:val="clear" w:color="auto" w:fill="FFFFFF"/>
        </w:rPr>
        <w:t>a</w:t>
      </w:r>
      <w:r w:rsidRPr="002F0CC7">
        <w:rPr>
          <w:rFonts w:ascii="Times New Roman" w:hAnsi="Times New Roman" w:cs="Times New Roman"/>
          <w:bCs/>
          <w:shd w:val="clear" w:color="auto" w:fill="FFFFFF"/>
        </w:rPr>
        <w:t xml:space="preserve">r </w:t>
      </w:r>
      <w:r>
        <w:rPr>
          <w:rFonts w:ascii="Times New Roman" w:hAnsi="Times New Roman" w:cs="Times New Roman"/>
          <w:b/>
          <w:bCs/>
          <w:shd w:val="clear" w:color="auto" w:fill="FFFFFF"/>
        </w:rPr>
        <w:t xml:space="preserve">K1 </w:t>
      </w:r>
      <w:r w:rsidRPr="00FE74FC">
        <w:rPr>
          <w:rFonts w:ascii="Times New Roman" w:hAnsi="Times New Roman" w:cs="Times New Roman"/>
          <w:bCs/>
          <w:shd w:val="clear" w:color="auto" w:fill="FFFFFF"/>
        </w:rPr>
        <w:t>i parametar</w:t>
      </w:r>
      <w:r>
        <w:rPr>
          <w:rFonts w:ascii="Times New Roman" w:hAnsi="Times New Roman" w:cs="Times New Roman"/>
          <w:b/>
          <w:bCs/>
          <w:shd w:val="clear" w:color="auto" w:fill="FFFFFF"/>
        </w:rPr>
        <w:t xml:space="preserve"> K2</w:t>
      </w:r>
      <w:r w:rsidRPr="002F0CC7">
        <w:rPr>
          <w:rFonts w:ascii="Times New Roman" w:hAnsi="Times New Roman" w:cs="Times New Roman"/>
          <w:b/>
          <w:bCs/>
          <w:shd w:val="clear" w:color="auto" w:fill="FFFFFF"/>
        </w:rPr>
        <w:t xml:space="preserve"> </w:t>
      </w:r>
      <w:r w:rsidRPr="002F0CC7">
        <w:rPr>
          <w:rFonts w:ascii="Times New Roman" w:hAnsi="Times New Roman" w:cs="Times New Roman"/>
          <w:bCs/>
          <w:shd w:val="clear" w:color="auto" w:fill="FFFFFF"/>
        </w:rPr>
        <w:t>na sljedeći način:</w:t>
      </w:r>
    </w:p>
    <w:p w:rsidR="00755388" w:rsidRPr="002F0CC7" w:rsidRDefault="00755388" w:rsidP="00755388">
      <w:pPr>
        <w:spacing w:after="0" w:line="240" w:lineRule="auto"/>
        <w:jc w:val="both"/>
        <w:rPr>
          <w:rFonts w:ascii="Times New Roman" w:hAnsi="Times New Roman" w:cs="Times New Roman"/>
          <w:bCs/>
          <w:shd w:val="clear" w:color="auto" w:fill="FFFFFF"/>
        </w:rPr>
      </w:pPr>
    </w:p>
    <w:p w:rsidR="00755388" w:rsidRPr="002F0CC7" w:rsidRDefault="00755388" w:rsidP="00755388">
      <w:pPr>
        <w:spacing w:after="0" w:line="240" w:lineRule="auto"/>
        <w:jc w:val="both"/>
        <w:rPr>
          <w:rFonts w:ascii="Times New Roman" w:hAnsi="Times New Roman" w:cs="Times New Roman"/>
          <w:b/>
          <w:bCs/>
          <w:shd w:val="clear" w:color="auto" w:fill="FFFFFF"/>
        </w:rPr>
      </w:pPr>
      <w:r w:rsidRPr="002F0CC7">
        <w:rPr>
          <w:rFonts w:ascii="Times New Roman" w:hAnsi="Times New Roman" w:cs="Times New Roman"/>
          <w:b/>
          <w:bCs/>
          <w:shd w:val="clear" w:color="auto" w:fill="FFFFFF"/>
        </w:rPr>
        <w:t>K=K</w:t>
      </w:r>
      <w:r>
        <w:rPr>
          <w:rFonts w:ascii="Times New Roman" w:hAnsi="Times New Roman" w:cs="Times New Roman"/>
          <w:b/>
          <w:bCs/>
          <w:shd w:val="clear" w:color="auto" w:fill="FFFFFF"/>
        </w:rPr>
        <w:t>1</w:t>
      </w:r>
      <w:r w:rsidRPr="002F0CC7">
        <w:rPr>
          <w:rFonts w:ascii="Times New Roman" w:hAnsi="Times New Roman" w:cs="Times New Roman"/>
          <w:b/>
          <w:bCs/>
          <w:shd w:val="clear" w:color="auto" w:fill="FFFFFF"/>
        </w:rPr>
        <w:t xml:space="preserve"> + K</w:t>
      </w:r>
      <w:r>
        <w:rPr>
          <w:rFonts w:ascii="Times New Roman" w:hAnsi="Times New Roman" w:cs="Times New Roman"/>
          <w:b/>
          <w:bCs/>
          <w:shd w:val="clear" w:color="auto" w:fill="FFFFFF"/>
        </w:rPr>
        <w:t>2</w:t>
      </w:r>
    </w:p>
    <w:p w:rsidR="00755388" w:rsidRPr="002F0CC7" w:rsidRDefault="00755388" w:rsidP="00755388">
      <w:pPr>
        <w:spacing w:after="0" w:line="240" w:lineRule="auto"/>
        <w:jc w:val="both"/>
        <w:rPr>
          <w:rFonts w:ascii="Times New Roman" w:hAnsi="Times New Roman" w:cs="Times New Roman"/>
          <w:b/>
          <w:bCs/>
          <w:shd w:val="clear" w:color="auto" w:fill="FFFFFF"/>
        </w:rPr>
      </w:pPr>
    </w:p>
    <w:p w:rsidR="00755388" w:rsidRPr="002F0CC7" w:rsidRDefault="00755388" w:rsidP="00755388">
      <w:pPr>
        <w:spacing w:after="0" w:line="240" w:lineRule="auto"/>
        <w:rPr>
          <w:rFonts w:ascii="Times New Roman" w:hAnsi="Times New Roman" w:cs="Times New Roman"/>
          <w:b/>
          <w:bCs/>
          <w:shd w:val="clear" w:color="auto" w:fill="FFFFFF"/>
        </w:rPr>
      </w:pPr>
      <w:r w:rsidRPr="002F0CC7">
        <w:rPr>
          <w:rFonts w:ascii="Times New Roman" w:hAnsi="Times New Roman" w:cs="Times New Roman"/>
          <w:b/>
          <w:bCs/>
          <w:shd w:val="clear" w:color="auto" w:fill="FFFFFF"/>
        </w:rPr>
        <w:t>K</w:t>
      </w:r>
      <w:r>
        <w:rPr>
          <w:rFonts w:ascii="Times New Roman" w:hAnsi="Times New Roman" w:cs="Times New Roman"/>
          <w:b/>
          <w:bCs/>
          <w:shd w:val="clear" w:color="auto" w:fill="FFFFFF"/>
        </w:rPr>
        <w:t>1 -</w:t>
      </w:r>
      <w:r w:rsidRPr="002F0CC7">
        <w:rPr>
          <w:rFonts w:ascii="Times New Roman" w:hAnsi="Times New Roman" w:cs="Times New Roman"/>
          <w:b/>
          <w:bCs/>
          <w:shd w:val="clear" w:color="auto" w:fill="FFFFFF"/>
        </w:rPr>
        <w:t xml:space="preserve"> reference ponuđača </w:t>
      </w:r>
      <w:r>
        <w:rPr>
          <w:rFonts w:ascii="Times New Roman" w:hAnsi="Times New Roman" w:cs="Times New Roman"/>
          <w:b/>
          <w:bCs/>
          <w:shd w:val="clear" w:color="auto" w:fill="FFFFFF"/>
        </w:rPr>
        <w:t>na izvođenju istovjetnih i/ili sličnih građevinskih radova na</w:t>
      </w:r>
      <w:r w:rsidRPr="002F0CC7">
        <w:rPr>
          <w:rFonts w:ascii="Times New Roman" w:hAnsi="Times New Roman" w:cs="Times New Roman"/>
          <w:b/>
          <w:bCs/>
          <w:shd w:val="clear" w:color="auto" w:fill="FFFFFF"/>
        </w:rPr>
        <w:t xml:space="preserve"> </w:t>
      </w:r>
      <w:r>
        <w:rPr>
          <w:rFonts w:ascii="Times New Roman" w:hAnsi="Times New Roman" w:cs="Times New Roman"/>
          <w:b/>
          <w:bCs/>
          <w:shd w:val="clear" w:color="auto" w:fill="FFFFFF"/>
        </w:rPr>
        <w:t>izgradnji složenih inženjerskih objekata: AB mostova raspona preko 30m ……</w:t>
      </w:r>
      <w:r w:rsidRPr="002F0CC7">
        <w:rPr>
          <w:rFonts w:ascii="Times New Roman" w:hAnsi="Times New Roman" w:cs="Times New Roman"/>
          <w:b/>
          <w:bCs/>
          <w:shd w:val="clear" w:color="auto" w:fill="FFFFFF"/>
        </w:rPr>
        <w:t>………</w:t>
      </w:r>
      <w:r>
        <w:rPr>
          <w:rFonts w:ascii="Times New Roman" w:hAnsi="Times New Roman" w:cs="Times New Roman"/>
          <w:b/>
          <w:bCs/>
          <w:shd w:val="clear" w:color="auto" w:fill="FFFFFF"/>
        </w:rPr>
        <w:t>..</w:t>
      </w:r>
      <w:r w:rsidRPr="002F0CC7">
        <w:rPr>
          <w:rFonts w:ascii="Times New Roman" w:hAnsi="Times New Roman" w:cs="Times New Roman"/>
          <w:b/>
          <w:bCs/>
          <w:shd w:val="clear" w:color="auto" w:fill="FFFFFF"/>
        </w:rPr>
        <w:t xml:space="preserve">…max </w:t>
      </w:r>
      <w:r>
        <w:rPr>
          <w:rFonts w:ascii="Times New Roman" w:hAnsi="Times New Roman" w:cs="Times New Roman"/>
          <w:b/>
          <w:bCs/>
          <w:shd w:val="clear" w:color="auto" w:fill="FFFFFF"/>
        </w:rPr>
        <w:t>1</w:t>
      </w:r>
      <w:r w:rsidR="00C255FE">
        <w:rPr>
          <w:rFonts w:ascii="Times New Roman" w:hAnsi="Times New Roman" w:cs="Times New Roman"/>
          <w:b/>
          <w:bCs/>
          <w:shd w:val="clear" w:color="auto" w:fill="FFFFFF"/>
        </w:rPr>
        <w:t>5</w:t>
      </w:r>
      <w:r w:rsidRPr="002F0CC7">
        <w:rPr>
          <w:rFonts w:ascii="Times New Roman" w:hAnsi="Times New Roman" w:cs="Times New Roman"/>
          <w:b/>
          <w:bCs/>
          <w:shd w:val="clear" w:color="auto" w:fill="FFFFFF"/>
        </w:rPr>
        <w:t xml:space="preserve"> poena.</w:t>
      </w:r>
    </w:p>
    <w:p w:rsidR="00755388" w:rsidRPr="002F0CC7" w:rsidRDefault="00755388" w:rsidP="00755388">
      <w:pPr>
        <w:spacing w:after="0" w:line="240" w:lineRule="auto"/>
        <w:rPr>
          <w:rFonts w:ascii="Times New Roman" w:hAnsi="Times New Roman" w:cs="Times New Roman"/>
          <w:b/>
          <w:bCs/>
          <w:shd w:val="clear" w:color="auto" w:fill="FFFFFF"/>
        </w:rPr>
      </w:pPr>
    </w:p>
    <w:p w:rsidR="00755388" w:rsidRPr="002F0CC7" w:rsidRDefault="00755388" w:rsidP="00755388">
      <w:pPr>
        <w:spacing w:after="0" w:line="240" w:lineRule="auto"/>
        <w:rPr>
          <w:rFonts w:ascii="Times New Roman" w:hAnsi="Times New Roman" w:cs="Times New Roman"/>
          <w:b/>
          <w:bCs/>
          <w:shd w:val="clear" w:color="auto" w:fill="FFFFFF"/>
        </w:rPr>
      </w:pPr>
      <w:r w:rsidRPr="002F0CC7">
        <w:rPr>
          <w:rFonts w:ascii="Times New Roman" w:hAnsi="Times New Roman" w:cs="Times New Roman"/>
          <w:b/>
          <w:bCs/>
          <w:shd w:val="clear" w:color="auto" w:fill="FFFFFF"/>
        </w:rPr>
        <w:t>K</w:t>
      </w:r>
      <w:r>
        <w:rPr>
          <w:rFonts w:ascii="Times New Roman" w:hAnsi="Times New Roman" w:cs="Times New Roman"/>
          <w:b/>
          <w:bCs/>
          <w:shd w:val="clear" w:color="auto" w:fill="FFFFFF"/>
        </w:rPr>
        <w:t>2</w:t>
      </w:r>
      <w:r w:rsidRPr="002F0CC7">
        <w:rPr>
          <w:rFonts w:ascii="Times New Roman" w:hAnsi="Times New Roman" w:cs="Times New Roman"/>
          <w:b/>
          <w:bCs/>
          <w:shd w:val="clear" w:color="auto" w:fill="FFFFFF"/>
        </w:rPr>
        <w:t xml:space="preserve"> </w:t>
      </w:r>
      <w:r>
        <w:rPr>
          <w:rFonts w:ascii="Times New Roman" w:hAnsi="Times New Roman" w:cs="Times New Roman"/>
          <w:b/>
          <w:bCs/>
          <w:shd w:val="clear" w:color="auto" w:fill="FFFFFF"/>
        </w:rPr>
        <w:t xml:space="preserve">- </w:t>
      </w:r>
      <w:r w:rsidRPr="002F0CC7">
        <w:rPr>
          <w:rFonts w:ascii="Times New Roman" w:hAnsi="Times New Roman" w:cs="Times New Roman"/>
          <w:b/>
          <w:bCs/>
          <w:shd w:val="clear" w:color="auto" w:fill="FFFFFF"/>
        </w:rPr>
        <w:t xml:space="preserve">reference ponuđača </w:t>
      </w:r>
      <w:r>
        <w:rPr>
          <w:rFonts w:ascii="Times New Roman" w:hAnsi="Times New Roman" w:cs="Times New Roman"/>
          <w:b/>
          <w:bCs/>
          <w:shd w:val="clear" w:color="auto" w:fill="FFFFFF"/>
        </w:rPr>
        <w:t>na izvođenju istovjetnih i/ili sličnih građevinskih radova na</w:t>
      </w:r>
      <w:r w:rsidRPr="002F0CC7">
        <w:rPr>
          <w:rFonts w:ascii="Times New Roman" w:hAnsi="Times New Roman" w:cs="Times New Roman"/>
          <w:b/>
          <w:bCs/>
          <w:shd w:val="clear" w:color="auto" w:fill="FFFFFF"/>
        </w:rPr>
        <w:t xml:space="preserve"> </w:t>
      </w:r>
      <w:r>
        <w:rPr>
          <w:rFonts w:ascii="Times New Roman" w:hAnsi="Times New Roman" w:cs="Times New Roman"/>
          <w:b/>
          <w:bCs/>
          <w:shd w:val="clear" w:color="auto" w:fill="FFFFFF"/>
        </w:rPr>
        <w:t>izgradnji</w:t>
      </w:r>
      <w:r w:rsidRPr="002F0CC7">
        <w:rPr>
          <w:rFonts w:ascii="Times New Roman" w:hAnsi="Times New Roman" w:cs="Times New Roman"/>
          <w:b/>
          <w:bCs/>
          <w:shd w:val="clear" w:color="auto" w:fill="FFFFFF"/>
        </w:rPr>
        <w:t xml:space="preserve"> i/ili rekonstrukciji</w:t>
      </w:r>
      <w:r>
        <w:rPr>
          <w:rFonts w:ascii="Times New Roman" w:hAnsi="Times New Roman" w:cs="Times New Roman"/>
          <w:b/>
          <w:bCs/>
          <w:shd w:val="clear" w:color="auto" w:fill="FFFFFF"/>
        </w:rPr>
        <w:t xml:space="preserve"> puteva………...…..…</w:t>
      </w:r>
      <w:r w:rsidR="000A30D6">
        <w:rPr>
          <w:rFonts w:ascii="Times New Roman" w:hAnsi="Times New Roman" w:cs="Times New Roman"/>
          <w:b/>
          <w:bCs/>
          <w:shd w:val="clear" w:color="auto" w:fill="FFFFFF"/>
        </w:rPr>
        <w:t xml:space="preserve">                                                                   </w:t>
      </w:r>
      <w:r w:rsidRPr="002F0CC7">
        <w:rPr>
          <w:rFonts w:ascii="Times New Roman" w:hAnsi="Times New Roman" w:cs="Times New Roman"/>
          <w:b/>
          <w:bCs/>
          <w:shd w:val="clear" w:color="auto" w:fill="FFFFFF"/>
        </w:rPr>
        <w:t xml:space="preserve">max </w:t>
      </w:r>
      <w:r w:rsidR="00C255FE">
        <w:rPr>
          <w:rFonts w:ascii="Times New Roman" w:hAnsi="Times New Roman" w:cs="Times New Roman"/>
          <w:b/>
          <w:bCs/>
          <w:shd w:val="clear" w:color="auto" w:fill="FFFFFF"/>
        </w:rPr>
        <w:t>5</w:t>
      </w:r>
      <w:r w:rsidRPr="002F0CC7">
        <w:rPr>
          <w:rFonts w:ascii="Times New Roman" w:hAnsi="Times New Roman" w:cs="Times New Roman"/>
          <w:b/>
          <w:bCs/>
          <w:shd w:val="clear" w:color="auto" w:fill="FFFFFF"/>
        </w:rPr>
        <w:t xml:space="preserve"> poena.</w:t>
      </w:r>
    </w:p>
    <w:p w:rsidR="00755388" w:rsidRDefault="00755388" w:rsidP="00755388">
      <w:pPr>
        <w:spacing w:after="0" w:line="240" w:lineRule="auto"/>
        <w:jc w:val="both"/>
        <w:rPr>
          <w:rFonts w:ascii="Times New Roman" w:hAnsi="Times New Roman" w:cs="Times New Roman"/>
          <w:b/>
          <w:bCs/>
          <w:shd w:val="clear" w:color="auto" w:fill="FFFFFF"/>
        </w:rPr>
      </w:pPr>
    </w:p>
    <w:p w:rsidR="00755388" w:rsidRDefault="00755388" w:rsidP="00755388">
      <w:pPr>
        <w:spacing w:after="0" w:line="240" w:lineRule="auto"/>
        <w:jc w:val="both"/>
        <w:rPr>
          <w:rFonts w:ascii="Times New Roman" w:hAnsi="Times New Roman" w:cs="Times New Roman"/>
          <w:b/>
          <w:bCs/>
          <w:shd w:val="clear" w:color="auto" w:fill="FFFFFF"/>
        </w:rPr>
      </w:pPr>
    </w:p>
    <w:p w:rsidR="00755388" w:rsidRPr="002F0CC7" w:rsidRDefault="00755388" w:rsidP="00755388">
      <w:pPr>
        <w:spacing w:after="0" w:line="240" w:lineRule="auto"/>
        <w:jc w:val="both"/>
        <w:rPr>
          <w:rFonts w:ascii="Times New Roman" w:hAnsi="Times New Roman" w:cs="Times New Roman"/>
          <w:b/>
          <w:bCs/>
          <w:shd w:val="clear" w:color="auto" w:fill="FFFFFF"/>
        </w:rPr>
      </w:pPr>
      <w:r w:rsidRPr="002F0CC7">
        <w:rPr>
          <w:rFonts w:ascii="Times New Roman" w:eastAsia="Times New Roman" w:hAnsi="Times New Roman" w:cs="Times New Roman"/>
          <w:lang w:val="hr-HR"/>
        </w:rPr>
        <w:t xml:space="preserve">Maksimalan broj bodova po parametru </w:t>
      </w:r>
      <w:r w:rsidRPr="002F0CC7">
        <w:rPr>
          <w:rFonts w:ascii="Times New Roman" w:eastAsia="Times New Roman" w:hAnsi="Times New Roman" w:cs="Times New Roman"/>
          <w:b/>
          <w:lang w:val="hr-HR"/>
        </w:rPr>
        <w:t>K</w:t>
      </w:r>
      <w:r>
        <w:rPr>
          <w:rFonts w:ascii="Times New Roman" w:eastAsia="Times New Roman" w:hAnsi="Times New Roman" w:cs="Times New Roman"/>
          <w:b/>
          <w:lang w:val="hr-HR"/>
        </w:rPr>
        <w:t>1</w:t>
      </w:r>
      <w:r>
        <w:rPr>
          <w:rFonts w:ascii="Times New Roman" w:eastAsia="Times New Roman" w:hAnsi="Times New Roman" w:cs="Times New Roman"/>
          <w:lang w:val="hr-HR"/>
        </w:rPr>
        <w:t xml:space="preserve"> </w:t>
      </w:r>
      <w:r w:rsidRPr="002F0CC7">
        <w:rPr>
          <w:rFonts w:ascii="Times New Roman" w:eastAsia="Times New Roman" w:hAnsi="Times New Roman" w:cs="Times New Roman"/>
          <w:lang w:val="hr-HR"/>
        </w:rPr>
        <w:t xml:space="preserve">dodjeljuje se ponuđaču koji ima </w:t>
      </w:r>
      <w:r w:rsidRPr="002F0CC7">
        <w:rPr>
          <w:rFonts w:ascii="Times New Roman" w:hAnsi="Times New Roman" w:cs="Times New Roman"/>
          <w:bCs/>
          <w:shd w:val="clear" w:color="auto" w:fill="FFFFFF"/>
        </w:rPr>
        <w:t xml:space="preserve">najveći broj potvrđenih referenci </w:t>
      </w:r>
      <w:r>
        <w:rPr>
          <w:rFonts w:ascii="Times New Roman" w:hAnsi="Times New Roman" w:cs="Times New Roman"/>
          <w:bCs/>
          <w:shd w:val="clear" w:color="auto" w:fill="FFFFFF"/>
        </w:rPr>
        <w:t xml:space="preserve">po ovom parametru (jedan most - </w:t>
      </w:r>
      <w:r w:rsidRPr="00752A20">
        <w:rPr>
          <w:rFonts w:ascii="Times New Roman" w:hAnsi="Times New Roman" w:cs="Times New Roman"/>
          <w:bCs/>
          <w:shd w:val="clear" w:color="auto" w:fill="FFFFFF"/>
        </w:rPr>
        <w:t>jedna referenca</w:t>
      </w:r>
      <w:r>
        <w:rPr>
          <w:rFonts w:ascii="Times New Roman" w:hAnsi="Times New Roman" w:cs="Times New Roman"/>
          <w:bCs/>
          <w:shd w:val="clear" w:color="auto" w:fill="FFFFFF"/>
        </w:rPr>
        <w:t>)</w:t>
      </w:r>
      <w:r w:rsidRPr="002F0CC7">
        <w:rPr>
          <w:rFonts w:ascii="Times New Roman" w:hAnsi="Times New Roman" w:cs="Times New Roman"/>
          <w:bCs/>
          <w:shd w:val="clear" w:color="auto" w:fill="FFFFFF"/>
        </w:rPr>
        <w:t>, dok se bodovi ostalim ponudama dodjeljuju proporcionalno, po formuli:</w:t>
      </w:r>
    </w:p>
    <w:p w:rsidR="00755388" w:rsidRPr="002F0CC7" w:rsidRDefault="00755388" w:rsidP="00755388">
      <w:pPr>
        <w:spacing w:after="0" w:line="240" w:lineRule="auto"/>
        <w:jc w:val="center"/>
        <w:rPr>
          <w:rFonts w:ascii="Times New Roman" w:hAnsi="Times New Roman" w:cs="Times New Roman"/>
          <w:b/>
          <w:bCs/>
          <w:shd w:val="clear" w:color="auto" w:fill="FFFFFF"/>
        </w:rPr>
      </w:pPr>
    </w:p>
    <w:p w:rsidR="00755388" w:rsidRDefault="00755388" w:rsidP="00755388">
      <w:pPr>
        <w:spacing w:after="0" w:line="240" w:lineRule="auto"/>
        <w:jc w:val="center"/>
        <w:rPr>
          <w:rFonts w:ascii="Times New Roman" w:hAnsi="Times New Roman" w:cs="Times New Roman"/>
          <w:b/>
          <w:bCs/>
          <w:shd w:val="clear" w:color="auto" w:fill="FFFFFF"/>
        </w:rPr>
      </w:pPr>
      <w:r w:rsidRPr="002B02E1">
        <w:rPr>
          <w:rFonts w:ascii="Times New Roman" w:hAnsi="Times New Roman" w:cs="Times New Roman"/>
          <w:b/>
          <w:bCs/>
          <w:shd w:val="clear" w:color="auto" w:fill="FFFFFF"/>
        </w:rPr>
        <w:t>K</w:t>
      </w:r>
      <w:r>
        <w:rPr>
          <w:rFonts w:ascii="Times New Roman" w:hAnsi="Times New Roman" w:cs="Times New Roman"/>
          <w:b/>
          <w:bCs/>
          <w:shd w:val="clear" w:color="auto" w:fill="FFFFFF"/>
        </w:rPr>
        <w:t>1</w:t>
      </w:r>
      <w:r w:rsidRPr="002B02E1">
        <w:rPr>
          <w:rFonts w:ascii="Times New Roman" w:hAnsi="Times New Roman" w:cs="Times New Roman"/>
          <w:b/>
          <w:bCs/>
          <w:shd w:val="clear" w:color="auto" w:fill="FFFFFF"/>
        </w:rPr>
        <w:t>= K</w:t>
      </w:r>
      <w:r>
        <w:rPr>
          <w:rFonts w:ascii="Times New Roman" w:hAnsi="Times New Roman" w:cs="Times New Roman"/>
          <w:b/>
          <w:bCs/>
          <w:shd w:val="clear" w:color="auto" w:fill="FFFFFF"/>
        </w:rPr>
        <w:t>m</w:t>
      </w:r>
      <w:r w:rsidRPr="002B02E1">
        <w:rPr>
          <w:rFonts w:ascii="Times New Roman" w:hAnsi="Times New Roman" w:cs="Times New Roman"/>
          <w:b/>
          <w:bCs/>
          <w:shd w:val="clear" w:color="auto" w:fill="FFFFFF"/>
        </w:rPr>
        <w:t>/K</w:t>
      </w:r>
      <w:r>
        <w:rPr>
          <w:rFonts w:ascii="Times New Roman" w:hAnsi="Times New Roman" w:cs="Times New Roman"/>
          <w:b/>
          <w:bCs/>
          <w:shd w:val="clear" w:color="auto" w:fill="FFFFFF"/>
        </w:rPr>
        <w:t>m</w:t>
      </w:r>
      <w:r w:rsidRPr="002B02E1">
        <w:rPr>
          <w:rFonts w:ascii="Times New Roman" w:hAnsi="Times New Roman" w:cs="Times New Roman"/>
          <w:b/>
          <w:bCs/>
          <w:shd w:val="clear" w:color="auto" w:fill="FFFFFF"/>
        </w:rPr>
        <w:t>max×</w:t>
      </w:r>
      <w:r>
        <w:rPr>
          <w:rFonts w:ascii="Times New Roman" w:hAnsi="Times New Roman" w:cs="Times New Roman"/>
          <w:b/>
          <w:bCs/>
          <w:shd w:val="clear" w:color="auto" w:fill="FFFFFF"/>
        </w:rPr>
        <w:t>1</w:t>
      </w:r>
      <w:r w:rsidR="00E525E4">
        <w:rPr>
          <w:rFonts w:ascii="Times New Roman" w:hAnsi="Times New Roman" w:cs="Times New Roman"/>
          <w:b/>
          <w:bCs/>
          <w:shd w:val="clear" w:color="auto" w:fill="FFFFFF"/>
        </w:rPr>
        <w:t>5</w:t>
      </w:r>
    </w:p>
    <w:p w:rsidR="00755388" w:rsidRDefault="00755388" w:rsidP="00755388">
      <w:pPr>
        <w:spacing w:after="0" w:line="240" w:lineRule="auto"/>
        <w:jc w:val="center"/>
        <w:rPr>
          <w:rFonts w:ascii="Times New Roman" w:hAnsi="Times New Roman" w:cs="Times New Roman"/>
          <w:b/>
          <w:bCs/>
          <w:shd w:val="clear" w:color="auto" w:fill="FFFFFF"/>
        </w:rPr>
      </w:pPr>
    </w:p>
    <w:p w:rsidR="00755388" w:rsidRDefault="00755388" w:rsidP="00755388">
      <w:pPr>
        <w:spacing w:after="0" w:line="240" w:lineRule="auto"/>
        <w:jc w:val="both"/>
        <w:rPr>
          <w:rFonts w:ascii="Times New Roman" w:hAnsi="Times New Roman" w:cs="Times New Roman"/>
          <w:bCs/>
          <w:shd w:val="clear" w:color="auto" w:fill="FFFFFF"/>
        </w:rPr>
      </w:pPr>
      <w:r w:rsidRPr="006F13DB">
        <w:rPr>
          <w:rFonts w:ascii="Times New Roman" w:hAnsi="Times New Roman" w:cs="Times New Roman"/>
          <w:b/>
          <w:bCs/>
          <w:shd w:val="clear" w:color="auto" w:fill="FFFFFF"/>
        </w:rPr>
        <w:t xml:space="preserve">Kmmax = </w:t>
      </w:r>
      <w:r w:rsidRPr="006F13DB">
        <w:rPr>
          <w:rFonts w:ascii="Times New Roman" w:hAnsi="Times New Roman" w:cs="Times New Roman"/>
          <w:bCs/>
          <w:shd w:val="clear" w:color="auto" w:fill="FFFFFF"/>
        </w:rPr>
        <w:t>najveći broj potvrđenih refe</w:t>
      </w:r>
      <w:r>
        <w:rPr>
          <w:rFonts w:ascii="Times New Roman" w:hAnsi="Times New Roman" w:cs="Times New Roman"/>
          <w:bCs/>
          <w:shd w:val="clear" w:color="auto" w:fill="FFFFFF"/>
        </w:rPr>
        <w:t>renci po ovom parametru</w:t>
      </w:r>
    </w:p>
    <w:p w:rsidR="00755388" w:rsidRDefault="00755388" w:rsidP="00755388">
      <w:pPr>
        <w:spacing w:after="0" w:line="240" w:lineRule="auto"/>
        <w:jc w:val="both"/>
        <w:rPr>
          <w:rFonts w:ascii="Times New Roman" w:hAnsi="Times New Roman" w:cs="Times New Roman"/>
          <w:bCs/>
          <w:shd w:val="clear" w:color="auto" w:fill="FFFFFF"/>
        </w:rPr>
      </w:pPr>
      <w:r>
        <w:rPr>
          <w:rFonts w:ascii="Times New Roman" w:hAnsi="Times New Roman" w:cs="Times New Roman"/>
          <w:b/>
          <w:bCs/>
          <w:shd w:val="clear" w:color="auto" w:fill="FFFFFF"/>
        </w:rPr>
        <w:t>Km</w:t>
      </w:r>
      <w:r w:rsidRPr="006F13DB">
        <w:rPr>
          <w:rFonts w:ascii="Times New Roman" w:hAnsi="Times New Roman" w:cs="Times New Roman"/>
          <w:b/>
          <w:bCs/>
          <w:shd w:val="clear" w:color="auto" w:fill="FFFFFF"/>
        </w:rPr>
        <w:t xml:space="preserve"> = </w:t>
      </w:r>
      <w:r w:rsidRPr="006F13DB">
        <w:rPr>
          <w:rFonts w:ascii="Times New Roman" w:hAnsi="Times New Roman" w:cs="Times New Roman"/>
          <w:bCs/>
          <w:shd w:val="clear" w:color="auto" w:fill="FFFFFF"/>
        </w:rPr>
        <w:t xml:space="preserve">broj potvrđenih referenci </w:t>
      </w:r>
      <w:r>
        <w:rPr>
          <w:rFonts w:ascii="Times New Roman" w:hAnsi="Times New Roman" w:cs="Times New Roman"/>
          <w:bCs/>
          <w:shd w:val="clear" w:color="auto" w:fill="FFFFFF"/>
        </w:rPr>
        <w:t>ponuđača</w:t>
      </w:r>
      <w:r w:rsidRPr="00D35DB4">
        <w:rPr>
          <w:rFonts w:ascii="Times New Roman" w:hAnsi="Times New Roman" w:cs="Times New Roman"/>
          <w:bCs/>
          <w:shd w:val="clear" w:color="auto" w:fill="FFFFFF"/>
        </w:rPr>
        <w:t xml:space="preserve"> </w:t>
      </w:r>
      <w:r>
        <w:rPr>
          <w:rFonts w:ascii="Times New Roman" w:hAnsi="Times New Roman" w:cs="Times New Roman"/>
          <w:bCs/>
          <w:shd w:val="clear" w:color="auto" w:fill="FFFFFF"/>
        </w:rPr>
        <w:t>koji se vrednuje</w:t>
      </w:r>
    </w:p>
    <w:p w:rsidR="00755388" w:rsidRPr="002F0CC7" w:rsidRDefault="00755388" w:rsidP="00755388">
      <w:pPr>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1</w:t>
      </w:r>
      <w:r w:rsidR="00E525E4">
        <w:rPr>
          <w:rFonts w:ascii="Times New Roman" w:hAnsi="Times New Roman" w:cs="Times New Roman"/>
          <w:b/>
          <w:bCs/>
          <w:shd w:val="clear" w:color="auto" w:fill="FFFFFF"/>
        </w:rPr>
        <w:t>5</w:t>
      </w:r>
      <w:r w:rsidRPr="00EA752A">
        <w:rPr>
          <w:rFonts w:ascii="Times New Roman" w:hAnsi="Times New Roman" w:cs="Times New Roman"/>
          <w:b/>
          <w:bCs/>
          <w:shd w:val="clear" w:color="auto" w:fill="FFFFFF"/>
        </w:rPr>
        <w:t xml:space="preserve"> </w:t>
      </w:r>
      <w:r w:rsidRPr="00EA752A">
        <w:rPr>
          <w:rFonts w:ascii="Times New Roman" w:hAnsi="Times New Roman" w:cs="Times New Roman"/>
          <w:bCs/>
          <w:shd w:val="clear" w:color="auto" w:fill="FFFFFF"/>
        </w:rPr>
        <w:t xml:space="preserve">- maximalan broj bodova </w:t>
      </w:r>
      <w:r>
        <w:rPr>
          <w:rFonts w:ascii="Times New Roman" w:hAnsi="Times New Roman" w:cs="Times New Roman"/>
          <w:bCs/>
          <w:shd w:val="clear" w:color="auto" w:fill="FFFFFF"/>
        </w:rPr>
        <w:t>određen za ovaj parametar</w:t>
      </w:r>
    </w:p>
    <w:p w:rsidR="00755388" w:rsidRDefault="00755388" w:rsidP="00755388">
      <w:pPr>
        <w:spacing w:after="0" w:line="240" w:lineRule="auto"/>
        <w:jc w:val="both"/>
        <w:rPr>
          <w:rFonts w:ascii="Times New Roman" w:eastAsia="Times New Roman" w:hAnsi="Times New Roman" w:cs="Times New Roman"/>
          <w:lang w:val="hr-HR"/>
        </w:rPr>
      </w:pPr>
    </w:p>
    <w:p w:rsidR="00755388" w:rsidRPr="002F0CC7" w:rsidRDefault="00755388" w:rsidP="00755388">
      <w:pPr>
        <w:spacing w:after="0" w:line="240" w:lineRule="auto"/>
        <w:jc w:val="both"/>
        <w:rPr>
          <w:rFonts w:ascii="Times New Roman" w:hAnsi="Times New Roman" w:cs="Times New Roman"/>
          <w:b/>
          <w:bCs/>
          <w:shd w:val="clear" w:color="auto" w:fill="FFFFFF"/>
        </w:rPr>
      </w:pPr>
      <w:r w:rsidRPr="002F0CC7">
        <w:rPr>
          <w:rFonts w:ascii="Times New Roman" w:eastAsia="Times New Roman" w:hAnsi="Times New Roman" w:cs="Times New Roman"/>
          <w:lang w:val="hr-HR"/>
        </w:rPr>
        <w:lastRenderedPageBreak/>
        <w:t xml:space="preserve">Maksimalan broj bodova po parametru </w:t>
      </w:r>
      <w:r w:rsidRPr="002F0CC7">
        <w:rPr>
          <w:rFonts w:ascii="Times New Roman" w:eastAsia="Times New Roman" w:hAnsi="Times New Roman" w:cs="Times New Roman"/>
          <w:b/>
          <w:lang w:val="hr-HR"/>
        </w:rPr>
        <w:t>K</w:t>
      </w:r>
      <w:r>
        <w:rPr>
          <w:rFonts w:ascii="Times New Roman" w:eastAsia="Times New Roman" w:hAnsi="Times New Roman" w:cs="Times New Roman"/>
          <w:b/>
          <w:lang w:val="hr-HR"/>
        </w:rPr>
        <w:t>2</w:t>
      </w:r>
      <w:r w:rsidRPr="002F0CC7">
        <w:rPr>
          <w:rFonts w:ascii="Times New Roman" w:eastAsia="Times New Roman" w:hAnsi="Times New Roman" w:cs="Times New Roman"/>
          <w:lang w:val="hr-HR"/>
        </w:rPr>
        <w:t xml:space="preserve"> dodjeljuje se </w:t>
      </w:r>
      <w:r>
        <w:rPr>
          <w:rFonts w:ascii="Times New Roman" w:eastAsia="Times New Roman" w:hAnsi="Times New Roman" w:cs="Times New Roman"/>
          <w:lang w:val="hr-HR"/>
        </w:rPr>
        <w:t>ponudi</w:t>
      </w:r>
      <w:r w:rsidRPr="002F0CC7">
        <w:rPr>
          <w:rFonts w:ascii="Times New Roman" w:eastAsia="Times New Roman" w:hAnsi="Times New Roman" w:cs="Times New Roman"/>
          <w:lang w:val="hr-HR"/>
        </w:rPr>
        <w:t xml:space="preserve"> </w:t>
      </w:r>
      <w:r>
        <w:rPr>
          <w:rFonts w:ascii="Times New Roman" w:eastAsia="Times New Roman" w:hAnsi="Times New Roman" w:cs="Times New Roman"/>
          <w:lang w:val="hr-HR"/>
        </w:rPr>
        <w:t>sa</w:t>
      </w:r>
      <w:r w:rsidRPr="002F0CC7">
        <w:rPr>
          <w:rFonts w:ascii="Times New Roman" w:eastAsia="Times New Roman" w:hAnsi="Times New Roman" w:cs="Times New Roman"/>
          <w:lang w:val="hr-HR"/>
        </w:rPr>
        <w:t xml:space="preserve"> </w:t>
      </w:r>
      <w:r w:rsidRPr="002F0CC7">
        <w:rPr>
          <w:rFonts w:ascii="Times New Roman" w:hAnsi="Times New Roman" w:cs="Times New Roman"/>
          <w:bCs/>
          <w:shd w:val="clear" w:color="auto" w:fill="FFFFFF"/>
        </w:rPr>
        <w:t>najveći</w:t>
      </w:r>
      <w:r>
        <w:rPr>
          <w:rFonts w:ascii="Times New Roman" w:hAnsi="Times New Roman" w:cs="Times New Roman"/>
          <w:bCs/>
          <w:shd w:val="clear" w:color="auto" w:fill="FFFFFF"/>
        </w:rPr>
        <w:t>m</w:t>
      </w:r>
      <w:r w:rsidRPr="002F0CC7">
        <w:rPr>
          <w:rFonts w:ascii="Times New Roman" w:hAnsi="Times New Roman" w:cs="Times New Roman"/>
          <w:bCs/>
          <w:shd w:val="clear" w:color="auto" w:fill="FFFFFF"/>
        </w:rPr>
        <w:t xml:space="preserve"> broj</w:t>
      </w:r>
      <w:r>
        <w:rPr>
          <w:rFonts w:ascii="Times New Roman" w:hAnsi="Times New Roman" w:cs="Times New Roman"/>
          <w:bCs/>
          <w:shd w:val="clear" w:color="auto" w:fill="FFFFFF"/>
        </w:rPr>
        <w:t>em</w:t>
      </w:r>
      <w:r w:rsidRPr="002F0CC7">
        <w:rPr>
          <w:rFonts w:ascii="Times New Roman" w:hAnsi="Times New Roman" w:cs="Times New Roman"/>
          <w:bCs/>
          <w:shd w:val="clear" w:color="auto" w:fill="FFFFFF"/>
        </w:rPr>
        <w:t xml:space="preserve"> potvrđenih referenci </w:t>
      </w:r>
      <w:r>
        <w:rPr>
          <w:rFonts w:ascii="Times New Roman" w:hAnsi="Times New Roman" w:cs="Times New Roman"/>
          <w:bCs/>
          <w:shd w:val="clear" w:color="auto" w:fill="FFFFFF"/>
        </w:rPr>
        <w:t>po ovom parametru</w:t>
      </w:r>
      <w:r w:rsidRPr="002F0CC7">
        <w:rPr>
          <w:rFonts w:ascii="Times New Roman" w:hAnsi="Times New Roman" w:cs="Times New Roman"/>
          <w:bCs/>
          <w:shd w:val="clear" w:color="auto" w:fill="FFFFFF"/>
        </w:rPr>
        <w:t xml:space="preserve"> dok se bodovi ostalim ponudama dodjeljuju proporcionalno po formuli:</w:t>
      </w:r>
    </w:p>
    <w:p w:rsidR="00755388" w:rsidRPr="002F0CC7" w:rsidRDefault="00755388" w:rsidP="00755388">
      <w:pPr>
        <w:spacing w:after="0" w:line="240" w:lineRule="auto"/>
        <w:jc w:val="center"/>
        <w:rPr>
          <w:rFonts w:ascii="Times New Roman" w:hAnsi="Times New Roman" w:cs="Times New Roman"/>
          <w:b/>
          <w:bCs/>
          <w:shd w:val="clear" w:color="auto" w:fill="FFFFFF"/>
        </w:rPr>
      </w:pPr>
    </w:p>
    <w:p w:rsidR="00755388" w:rsidRPr="002F0CC7" w:rsidRDefault="00755388" w:rsidP="00755388">
      <w:pPr>
        <w:spacing w:after="0" w:line="240" w:lineRule="auto"/>
        <w:jc w:val="center"/>
        <w:rPr>
          <w:rFonts w:ascii="Times New Roman" w:hAnsi="Times New Roman" w:cs="Times New Roman"/>
          <w:b/>
          <w:bCs/>
          <w:shd w:val="clear" w:color="auto" w:fill="FFFFFF"/>
        </w:rPr>
      </w:pPr>
      <w:r w:rsidRPr="002F0CC7">
        <w:rPr>
          <w:rFonts w:ascii="Times New Roman" w:hAnsi="Times New Roman" w:cs="Times New Roman"/>
          <w:b/>
          <w:bCs/>
          <w:shd w:val="clear" w:color="auto" w:fill="FFFFFF"/>
        </w:rPr>
        <w:t>K</w:t>
      </w:r>
      <w:r>
        <w:rPr>
          <w:rFonts w:ascii="Times New Roman" w:hAnsi="Times New Roman" w:cs="Times New Roman"/>
          <w:b/>
          <w:bCs/>
          <w:shd w:val="clear" w:color="auto" w:fill="FFFFFF"/>
        </w:rPr>
        <w:t>2</w:t>
      </w:r>
      <w:r w:rsidRPr="002F0CC7">
        <w:rPr>
          <w:rFonts w:ascii="Times New Roman" w:hAnsi="Times New Roman" w:cs="Times New Roman"/>
          <w:b/>
          <w:bCs/>
          <w:shd w:val="clear" w:color="auto" w:fill="FFFFFF"/>
        </w:rPr>
        <w:t>= K</w:t>
      </w:r>
      <w:r>
        <w:rPr>
          <w:rFonts w:ascii="Times New Roman" w:hAnsi="Times New Roman" w:cs="Times New Roman"/>
          <w:b/>
          <w:bCs/>
          <w:shd w:val="clear" w:color="auto" w:fill="FFFFFF"/>
        </w:rPr>
        <w:t>p/</w:t>
      </w:r>
      <w:r w:rsidRPr="002F0CC7">
        <w:rPr>
          <w:rFonts w:ascii="Times New Roman" w:hAnsi="Times New Roman" w:cs="Times New Roman"/>
          <w:b/>
          <w:bCs/>
          <w:shd w:val="clear" w:color="auto" w:fill="FFFFFF"/>
        </w:rPr>
        <w:t>K</w:t>
      </w:r>
      <w:r>
        <w:rPr>
          <w:rFonts w:ascii="Times New Roman" w:hAnsi="Times New Roman" w:cs="Times New Roman"/>
          <w:b/>
          <w:bCs/>
          <w:shd w:val="clear" w:color="auto" w:fill="FFFFFF"/>
        </w:rPr>
        <w:t>pmax</w:t>
      </w:r>
      <w:r w:rsidRPr="002F0CC7">
        <w:rPr>
          <w:rFonts w:ascii="Times New Roman" w:hAnsi="Times New Roman" w:cs="Times New Roman"/>
          <w:b/>
          <w:bCs/>
          <w:shd w:val="clear" w:color="auto" w:fill="FFFFFF"/>
        </w:rPr>
        <w:t>×</w:t>
      </w:r>
      <w:r w:rsidR="00E525E4">
        <w:rPr>
          <w:rFonts w:ascii="Times New Roman" w:hAnsi="Times New Roman" w:cs="Times New Roman"/>
          <w:b/>
          <w:bCs/>
          <w:shd w:val="clear" w:color="auto" w:fill="FFFFFF"/>
        </w:rPr>
        <w:t>5</w:t>
      </w:r>
    </w:p>
    <w:p w:rsidR="00755388" w:rsidRPr="002F0CC7" w:rsidRDefault="00755388" w:rsidP="00755388">
      <w:pPr>
        <w:spacing w:after="0" w:line="240" w:lineRule="auto"/>
        <w:jc w:val="both"/>
        <w:rPr>
          <w:rFonts w:ascii="Times New Roman" w:eastAsia="Times New Roman" w:hAnsi="Times New Roman" w:cs="Times New Roman"/>
          <w:lang w:val="hr-HR"/>
        </w:rPr>
      </w:pPr>
    </w:p>
    <w:p w:rsidR="00755388" w:rsidRDefault="00755388" w:rsidP="00755388">
      <w:pPr>
        <w:spacing w:after="0" w:line="240" w:lineRule="auto"/>
        <w:jc w:val="both"/>
        <w:rPr>
          <w:rFonts w:ascii="Times New Roman" w:hAnsi="Times New Roman" w:cs="Times New Roman"/>
          <w:bCs/>
          <w:shd w:val="clear" w:color="auto" w:fill="FFFFFF"/>
        </w:rPr>
      </w:pPr>
      <w:r w:rsidRPr="00CA2E61">
        <w:rPr>
          <w:rFonts w:ascii="Times New Roman" w:hAnsi="Times New Roman" w:cs="Times New Roman"/>
          <w:b/>
          <w:bCs/>
          <w:shd w:val="clear" w:color="auto" w:fill="FFFFFF"/>
        </w:rPr>
        <w:t xml:space="preserve">Kpmax = </w:t>
      </w:r>
      <w:r w:rsidRPr="00CA2E61">
        <w:rPr>
          <w:rFonts w:ascii="Times New Roman" w:hAnsi="Times New Roman" w:cs="Times New Roman"/>
          <w:bCs/>
          <w:shd w:val="clear" w:color="auto" w:fill="FFFFFF"/>
        </w:rPr>
        <w:t xml:space="preserve">najveći broj potvrđenih referenci </w:t>
      </w:r>
      <w:r>
        <w:rPr>
          <w:rFonts w:ascii="Times New Roman" w:hAnsi="Times New Roman" w:cs="Times New Roman"/>
          <w:bCs/>
          <w:shd w:val="clear" w:color="auto" w:fill="FFFFFF"/>
        </w:rPr>
        <w:t>po ovom parametru</w:t>
      </w:r>
    </w:p>
    <w:p w:rsidR="00755388" w:rsidRPr="00CA2E61" w:rsidRDefault="00755388" w:rsidP="00755388">
      <w:pPr>
        <w:spacing w:after="0" w:line="240" w:lineRule="auto"/>
        <w:jc w:val="both"/>
        <w:rPr>
          <w:rFonts w:ascii="Times New Roman" w:hAnsi="Times New Roman" w:cs="Times New Roman"/>
          <w:b/>
          <w:bCs/>
          <w:shd w:val="clear" w:color="auto" w:fill="FFFFFF"/>
        </w:rPr>
      </w:pPr>
      <w:r w:rsidRPr="00CA2E61">
        <w:rPr>
          <w:rFonts w:ascii="Times New Roman" w:hAnsi="Times New Roman" w:cs="Times New Roman"/>
          <w:b/>
          <w:bCs/>
          <w:shd w:val="clear" w:color="auto" w:fill="FFFFFF"/>
        </w:rPr>
        <w:t>K</w:t>
      </w:r>
      <w:r>
        <w:rPr>
          <w:rFonts w:ascii="Times New Roman" w:hAnsi="Times New Roman" w:cs="Times New Roman"/>
          <w:b/>
          <w:bCs/>
          <w:shd w:val="clear" w:color="auto" w:fill="FFFFFF"/>
        </w:rPr>
        <w:t>p</w:t>
      </w:r>
      <w:r w:rsidRPr="00CA2E61">
        <w:rPr>
          <w:rFonts w:ascii="Times New Roman" w:hAnsi="Times New Roman" w:cs="Times New Roman"/>
          <w:b/>
          <w:bCs/>
          <w:shd w:val="clear" w:color="auto" w:fill="FFFFFF"/>
        </w:rPr>
        <w:t xml:space="preserve"> = </w:t>
      </w:r>
      <w:r w:rsidRPr="00CA2E61">
        <w:rPr>
          <w:rFonts w:ascii="Times New Roman" w:hAnsi="Times New Roman" w:cs="Times New Roman"/>
          <w:bCs/>
          <w:shd w:val="clear" w:color="auto" w:fill="FFFFFF"/>
        </w:rPr>
        <w:t>broj potvrđenih referenci ponuđača koji se vrednuje</w:t>
      </w:r>
    </w:p>
    <w:p w:rsidR="00755388" w:rsidRPr="002F0CC7" w:rsidRDefault="00E525E4" w:rsidP="00755388">
      <w:pPr>
        <w:spacing w:after="0" w:line="240" w:lineRule="auto"/>
        <w:jc w:val="both"/>
        <w:rPr>
          <w:rFonts w:ascii="Times New Roman" w:eastAsia="Times New Roman" w:hAnsi="Times New Roman" w:cs="Times New Roman"/>
          <w:lang w:val="hr-HR"/>
        </w:rPr>
      </w:pPr>
      <w:r>
        <w:rPr>
          <w:rFonts w:ascii="Times New Roman" w:eastAsia="Times New Roman" w:hAnsi="Times New Roman" w:cs="Times New Roman"/>
          <w:b/>
          <w:lang w:val="hr-HR"/>
        </w:rPr>
        <w:t>5</w:t>
      </w:r>
      <w:r w:rsidR="00755388">
        <w:rPr>
          <w:rFonts w:ascii="Times New Roman" w:eastAsia="Times New Roman" w:hAnsi="Times New Roman" w:cs="Times New Roman"/>
          <w:b/>
          <w:lang w:val="hr-HR"/>
        </w:rPr>
        <w:t xml:space="preserve"> </w:t>
      </w:r>
      <w:r w:rsidR="00755388" w:rsidRPr="00CA2E61">
        <w:rPr>
          <w:rFonts w:ascii="Times New Roman" w:eastAsia="Times New Roman" w:hAnsi="Times New Roman" w:cs="Times New Roman"/>
          <w:lang w:val="hr-HR"/>
        </w:rPr>
        <w:t>–</w:t>
      </w:r>
      <w:r w:rsidR="00755388">
        <w:rPr>
          <w:rFonts w:ascii="Times New Roman" w:eastAsia="Times New Roman" w:hAnsi="Times New Roman" w:cs="Times New Roman"/>
          <w:lang w:val="hr-HR"/>
        </w:rPr>
        <w:t xml:space="preserve"> </w:t>
      </w:r>
      <w:r w:rsidR="00755388" w:rsidRPr="00CA2E61">
        <w:rPr>
          <w:rFonts w:ascii="Times New Roman" w:eastAsia="Times New Roman" w:hAnsi="Times New Roman" w:cs="Times New Roman"/>
          <w:lang w:val="hr-HR"/>
        </w:rPr>
        <w:t xml:space="preserve">maximalan broj bodova </w:t>
      </w:r>
      <w:r w:rsidR="00755388">
        <w:rPr>
          <w:rFonts w:ascii="Times New Roman" w:hAnsi="Times New Roman" w:cs="Times New Roman"/>
          <w:bCs/>
          <w:shd w:val="clear" w:color="auto" w:fill="FFFFFF"/>
        </w:rPr>
        <w:t>određen za ovaj parametar</w:t>
      </w:r>
    </w:p>
    <w:p w:rsidR="00755388" w:rsidRPr="002F0CC7" w:rsidRDefault="00755388" w:rsidP="00755388">
      <w:pPr>
        <w:spacing w:after="0" w:line="240" w:lineRule="auto"/>
        <w:jc w:val="both"/>
        <w:rPr>
          <w:rFonts w:ascii="Times New Roman" w:eastAsia="Times New Roman" w:hAnsi="Times New Roman" w:cs="Times New Roman"/>
          <w:lang w:val="hr-HR"/>
        </w:rPr>
      </w:pPr>
    </w:p>
    <w:p w:rsidR="00755388" w:rsidRDefault="00755388" w:rsidP="00755388">
      <w:pPr>
        <w:spacing w:after="0" w:line="240" w:lineRule="auto"/>
        <w:jc w:val="both"/>
        <w:rPr>
          <w:rFonts w:ascii="Times New Roman" w:eastAsia="Times New Roman" w:hAnsi="Times New Roman" w:cs="Times New Roman"/>
          <w:lang w:val="sr-Latn-CS"/>
        </w:rPr>
      </w:pPr>
    </w:p>
    <w:p w:rsidR="00755388" w:rsidRDefault="00755388" w:rsidP="00755388">
      <w:pPr>
        <w:spacing w:after="0" w:line="240" w:lineRule="auto"/>
        <w:jc w:val="both"/>
        <w:rPr>
          <w:rFonts w:ascii="Times New Roman" w:eastAsia="Times New Roman" w:hAnsi="Times New Roman" w:cs="Times New Roman"/>
          <w:lang w:val="sr-Latn-CS"/>
        </w:rPr>
      </w:pPr>
    </w:p>
    <w:p w:rsidR="00755388" w:rsidRPr="002F0CC7" w:rsidRDefault="00755388" w:rsidP="00755388">
      <w:pPr>
        <w:spacing w:after="0" w:line="240" w:lineRule="auto"/>
        <w:jc w:val="both"/>
        <w:rPr>
          <w:rFonts w:ascii="Times New Roman" w:eastAsia="Times New Roman" w:hAnsi="Times New Roman" w:cs="Times New Roman"/>
          <w:strike/>
          <w:lang w:val="sr-Latn-CS"/>
        </w:rPr>
      </w:pPr>
      <w:r w:rsidRPr="002F0CC7">
        <w:rPr>
          <w:rFonts w:ascii="Times New Roman" w:eastAsia="Times New Roman" w:hAnsi="Times New Roman" w:cs="Times New Roman"/>
          <w:lang w:val="sr-Latn-CS"/>
        </w:rPr>
        <w:t>Reference ponuđača moraju biti potvrđene od strane investitora radova. Potvrda</w:t>
      </w:r>
      <w:r>
        <w:rPr>
          <w:rFonts w:ascii="Times New Roman" w:eastAsia="Times New Roman" w:hAnsi="Times New Roman" w:cs="Times New Roman"/>
          <w:lang w:val="sr-Latn-CS"/>
        </w:rPr>
        <w:t>,</w:t>
      </w:r>
      <w:r w:rsidRPr="002F0CC7">
        <w:rPr>
          <w:rFonts w:ascii="Times New Roman" w:eastAsia="Times New Roman" w:hAnsi="Times New Roman" w:cs="Times New Roman"/>
          <w:lang w:val="sr-Latn-CS"/>
        </w:rPr>
        <w:t xml:space="preserve"> odnosno drugi dokaz kojim se potvrđuje referenca</w:t>
      </w:r>
      <w:r>
        <w:rPr>
          <w:rFonts w:ascii="Times New Roman" w:eastAsia="Times New Roman" w:hAnsi="Times New Roman" w:cs="Times New Roman"/>
          <w:lang w:val="sr-Latn-CS"/>
        </w:rPr>
        <w:t>,</w:t>
      </w:r>
      <w:r w:rsidRPr="002F0CC7">
        <w:rPr>
          <w:rFonts w:ascii="Times New Roman" w:eastAsia="Times New Roman" w:hAnsi="Times New Roman" w:cs="Times New Roman"/>
          <w:lang w:val="sr-Latn-CS"/>
        </w:rPr>
        <w:t xml:space="preserve">  mora da sadrži podatke o ugovoru: broj i datum kada je zaključen, predmet ugovora, da su radovi izvedeni u skladu sa ugovorom, </w:t>
      </w:r>
      <w:r>
        <w:rPr>
          <w:rFonts w:ascii="Times New Roman" w:eastAsia="Times New Roman" w:hAnsi="Times New Roman" w:cs="Times New Roman"/>
          <w:lang w:val="sr-Latn-CS"/>
        </w:rPr>
        <w:t xml:space="preserve">vrijednost izvedenih radova u eurima,  vrijeme izvođenja radova (početak i završetak), lokacija izvođenja radova; klijenti koji se mogu kontaktirati za dodatne informacije, </w:t>
      </w:r>
      <w:r w:rsidRPr="004C2561">
        <w:rPr>
          <w:rFonts w:ascii="Times New Roman" w:eastAsia="Times New Roman" w:hAnsi="Times New Roman" w:cs="Times New Roman"/>
          <w:lang w:val="sr-Latn-CS"/>
        </w:rPr>
        <w:t xml:space="preserve"> kontakt osoba kod Investitora.</w:t>
      </w:r>
    </w:p>
    <w:p w:rsidR="00755388" w:rsidRPr="002F0CC7" w:rsidRDefault="00755388" w:rsidP="00755388">
      <w:pPr>
        <w:spacing w:after="0" w:line="240" w:lineRule="auto"/>
        <w:jc w:val="both"/>
        <w:rPr>
          <w:rFonts w:ascii="Times New Roman" w:hAnsi="Times New Roman" w:cs="Times New Roman"/>
          <w:bCs/>
          <w:strike/>
          <w:shd w:val="clear" w:color="auto" w:fill="FFFFFF"/>
        </w:rPr>
      </w:pPr>
    </w:p>
    <w:p w:rsidR="00755388" w:rsidRPr="007059AC" w:rsidRDefault="00755388" w:rsidP="00755388">
      <w:pPr>
        <w:spacing w:after="0" w:line="240" w:lineRule="auto"/>
        <w:jc w:val="both"/>
        <w:rPr>
          <w:rFonts w:ascii="Times New Roman" w:hAnsi="Times New Roman" w:cs="Times New Roman"/>
          <w:bCs/>
          <w:shd w:val="clear" w:color="auto" w:fill="FFFFFF"/>
        </w:rPr>
      </w:pPr>
      <w:r w:rsidRPr="007059AC">
        <w:rPr>
          <w:rFonts w:ascii="Times New Roman" w:hAnsi="Times New Roman" w:cs="Times New Roman"/>
          <w:bCs/>
          <w:shd w:val="clear" w:color="auto" w:fill="FFFFFF"/>
        </w:rPr>
        <w:t xml:space="preserve">Imajući u vidu procijenjenu vrijednost predmetne nabavke, ugovori  čija je vrijednost manja od </w:t>
      </w:r>
      <w:r w:rsidR="00E525E4">
        <w:rPr>
          <w:rFonts w:ascii="Times New Roman" w:hAnsi="Times New Roman" w:cs="Times New Roman"/>
          <w:bCs/>
          <w:shd w:val="clear" w:color="auto" w:fill="FFFFFF"/>
        </w:rPr>
        <w:t>800</w:t>
      </w:r>
      <w:r w:rsidRPr="007059AC">
        <w:rPr>
          <w:rFonts w:ascii="Times New Roman" w:hAnsi="Times New Roman" w:cs="Times New Roman"/>
          <w:bCs/>
          <w:shd w:val="clear" w:color="auto" w:fill="FFFFFF"/>
        </w:rPr>
        <w:t>.000,00 € eura neće se uzimati u obzir.</w:t>
      </w:r>
    </w:p>
    <w:p w:rsidR="00755388" w:rsidRPr="002F0CC7" w:rsidRDefault="00755388" w:rsidP="00755388">
      <w:pPr>
        <w:spacing w:after="0" w:line="240" w:lineRule="auto"/>
        <w:rPr>
          <w:rFonts w:ascii="Times New Roman" w:hAnsi="Times New Roman" w:cs="Times New Roman"/>
          <w:b/>
          <w:bCs/>
          <w:shd w:val="clear" w:color="auto" w:fill="FFFFFF"/>
        </w:rPr>
      </w:pPr>
    </w:p>
    <w:p w:rsidR="00755388" w:rsidRPr="002F0CC7" w:rsidRDefault="00755388" w:rsidP="00755388">
      <w:pPr>
        <w:jc w:val="both"/>
        <w:rPr>
          <w:rFonts w:ascii="Times New Roman" w:hAnsi="Times New Roman" w:cs="Times New Roman"/>
        </w:rPr>
      </w:pPr>
      <w:r w:rsidRPr="002F0CC7">
        <w:rPr>
          <w:rFonts w:ascii="Times New Roman" w:hAnsi="Times New Roman" w:cs="Times New Roman"/>
          <w:bCs/>
          <w:shd w:val="clear" w:color="auto" w:fill="FFFFFF"/>
        </w:rPr>
        <w:t>Ponuđaču koji ne dostavi relevantne reference će po tom parametru biti dodijeljeno 0 poena.</w:t>
      </w:r>
    </w:p>
    <w:p w:rsidR="00755388" w:rsidRPr="002F0CC7" w:rsidRDefault="00755388" w:rsidP="00755388">
      <w:pPr>
        <w:spacing w:after="0" w:line="240" w:lineRule="auto"/>
        <w:rPr>
          <w:rFonts w:ascii="Times New Roman" w:hAnsi="Times New Roman" w:cs="Times New Roman"/>
          <w:b/>
          <w:bCs/>
          <w:shd w:val="clear" w:color="auto" w:fill="FFFFFF"/>
        </w:rPr>
      </w:pPr>
      <w:r w:rsidRPr="002F0CC7">
        <w:rPr>
          <w:rFonts w:ascii="Times New Roman" w:hAnsi="Times New Roman" w:cs="Times New Roman"/>
          <w:b/>
          <w:bCs/>
          <w:shd w:val="clear" w:color="auto" w:fill="FFFFFF"/>
        </w:rPr>
        <w:br w:type="page"/>
      </w: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Pr="00852493" w:rsidRDefault="001E307B"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1" w:name="_Toc24622345"/>
      <w:r w:rsidRPr="00852493">
        <w:rPr>
          <w:i w:val="0"/>
          <w:iCs w:val="0"/>
          <w:color w:val="000000"/>
          <w:u w:val="none"/>
        </w:rPr>
        <w:t>OBRAZAC PONUDE SA OBRASCIMA KOJE PRIPREMA PONUĐAČ</w:t>
      </w:r>
      <w:bookmarkEnd w:id="11"/>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114957" w:rsidRDefault="00114957" w:rsidP="00D65C8A">
      <w:pPr>
        <w:rPr>
          <w:rFonts w:ascii="Times New Roman" w:hAnsi="Times New Roman" w:cs="Times New Roman"/>
        </w:rPr>
      </w:pPr>
    </w:p>
    <w:p w:rsidR="00114957" w:rsidRPr="00852493" w:rsidRDefault="00114957"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FF6D38" w:rsidRDefault="00FF6D38" w:rsidP="00D65C8A">
      <w:pPr>
        <w:rPr>
          <w:rFonts w:ascii="Times New Roman" w:hAnsi="Times New Roman" w:cs="Times New Roman"/>
        </w:rPr>
      </w:pPr>
    </w:p>
    <w:p w:rsidR="00FF6D38" w:rsidRDefault="00FF6D38" w:rsidP="00D65C8A">
      <w:pPr>
        <w:rPr>
          <w:rFonts w:ascii="Times New Roman" w:hAnsi="Times New Roman" w:cs="Times New Roman"/>
        </w:rPr>
      </w:pPr>
    </w:p>
    <w:p w:rsidR="00FF6D38" w:rsidRDefault="000A30D6" w:rsidP="00D65C8A">
      <w:pPr>
        <w:rPr>
          <w:rFonts w:ascii="Times New Roman" w:hAnsi="Times New Roman" w:cs="Times New Roman"/>
        </w:rPr>
      </w:pPr>
      <w:r>
        <w:rPr>
          <w:rFonts w:ascii="Times New Roman" w:hAnsi="Times New Roman" w:cs="Times New Roman"/>
        </w:rPr>
        <w:br/>
      </w:r>
    </w:p>
    <w:p w:rsidR="000A30D6" w:rsidRDefault="000A30D6" w:rsidP="00D65C8A">
      <w:pPr>
        <w:rPr>
          <w:rFonts w:ascii="Times New Roman" w:hAnsi="Times New Roman" w:cs="Times New Roman"/>
        </w:rPr>
      </w:pPr>
    </w:p>
    <w:p w:rsidR="000A30D6" w:rsidRDefault="000A30D6" w:rsidP="00D65C8A">
      <w:pPr>
        <w:rPr>
          <w:rFonts w:ascii="Times New Roman" w:hAnsi="Times New Roman" w:cs="Times New Roman"/>
        </w:rPr>
      </w:pPr>
    </w:p>
    <w:p w:rsidR="000A30D6" w:rsidRPr="00852493" w:rsidRDefault="000A30D6"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2" w:name="_Toc24622346"/>
      <w:r w:rsidRPr="005B4D09">
        <w:rPr>
          <w:rFonts w:ascii="Times New Roman" w:hAnsi="Times New Roman" w:cs="Times New Roman"/>
          <w:b/>
          <w:bCs/>
          <w:color w:val="000000"/>
          <w:sz w:val="24"/>
          <w:szCs w:val="24"/>
          <w:lang w:eastAsia="zh-TW"/>
        </w:rPr>
        <w:lastRenderedPageBreak/>
        <w:t>NASLOVNA STRANA PONUDE</w:t>
      </w:r>
      <w:bookmarkEnd w:id="12"/>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 xml:space="preserve">po Tenderskoj dokumentaciji broj </w:t>
      </w:r>
      <w:r w:rsidR="00E3188F" w:rsidRPr="00453DA0">
        <w:rPr>
          <w:rFonts w:ascii="Times New Roman" w:hAnsi="Times New Roman" w:cs="Times New Roman"/>
          <w:b/>
          <w:bCs/>
          <w:color w:val="000000"/>
          <w:sz w:val="28"/>
          <w:szCs w:val="28"/>
        </w:rPr>
        <w:t>01</w:t>
      </w:r>
      <w:r w:rsidR="002B505C">
        <w:rPr>
          <w:rFonts w:ascii="Times New Roman" w:hAnsi="Times New Roman" w:cs="Times New Roman"/>
          <w:b/>
          <w:bCs/>
          <w:color w:val="000000"/>
          <w:sz w:val="28"/>
          <w:szCs w:val="28"/>
        </w:rPr>
        <w:t>-3417</w:t>
      </w:r>
      <w:r w:rsidR="0064352B" w:rsidRPr="00453DA0">
        <w:rPr>
          <w:rFonts w:ascii="Times New Roman" w:hAnsi="Times New Roman" w:cs="Times New Roman"/>
          <w:b/>
          <w:bCs/>
          <w:color w:val="000000"/>
          <w:sz w:val="28"/>
          <w:szCs w:val="28"/>
        </w:rPr>
        <w:t xml:space="preserve"> </w:t>
      </w:r>
      <w:r w:rsidRPr="00453DA0">
        <w:rPr>
          <w:rFonts w:ascii="Times New Roman" w:hAnsi="Times New Roman" w:cs="Times New Roman"/>
          <w:b/>
          <w:bCs/>
          <w:color w:val="000000"/>
          <w:sz w:val="28"/>
          <w:szCs w:val="28"/>
        </w:rPr>
        <w:t xml:space="preserve">od </w:t>
      </w:r>
      <w:r w:rsidR="002B505C">
        <w:rPr>
          <w:rFonts w:ascii="Times New Roman" w:hAnsi="Times New Roman" w:cs="Times New Roman"/>
          <w:b/>
          <w:bCs/>
          <w:color w:val="000000"/>
          <w:sz w:val="28"/>
          <w:szCs w:val="28"/>
        </w:rPr>
        <w:t>15.11.</w:t>
      </w:r>
      <w:r w:rsidR="009241D4">
        <w:rPr>
          <w:rFonts w:ascii="Times New Roman" w:hAnsi="Times New Roman" w:cs="Times New Roman"/>
          <w:b/>
          <w:bCs/>
          <w:color w:val="000000"/>
          <w:sz w:val="28"/>
          <w:szCs w:val="28"/>
        </w:rPr>
        <w:t>2019</w:t>
      </w:r>
      <w:r w:rsidR="00E3188F" w:rsidRPr="00453DA0">
        <w:rPr>
          <w:rFonts w:ascii="Times New Roman" w:hAnsi="Times New Roman" w:cs="Times New Roman"/>
          <w:b/>
          <w:bCs/>
          <w:color w:val="000000"/>
          <w:sz w:val="28"/>
          <w:szCs w:val="28"/>
        </w:rPr>
        <w:t>.</w:t>
      </w:r>
      <w:r w:rsidRPr="00453DA0">
        <w:rPr>
          <w:rFonts w:ascii="Times New Roman" w:hAnsi="Times New Roman" w:cs="Times New Roman"/>
          <w:b/>
          <w:bCs/>
          <w:color w:val="000000"/>
          <w:sz w:val="28"/>
          <w:szCs w:val="28"/>
        </w:rPr>
        <w:t xml:space="preserve"> godine </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D656D0" w:rsidRPr="00D656D0" w:rsidRDefault="00D656D0" w:rsidP="009241D4">
      <w:pPr>
        <w:jc w:val="center"/>
        <w:rPr>
          <w:rFonts w:ascii="Arial" w:hAnsi="Arial" w:cs="Arial"/>
          <w:b/>
          <w:sz w:val="24"/>
          <w:szCs w:val="24"/>
        </w:rPr>
      </w:pPr>
      <w:r w:rsidRPr="00D656D0">
        <w:rPr>
          <w:rFonts w:ascii="Arial" w:hAnsi="Arial" w:cs="Arial"/>
          <w:b/>
          <w:sz w:val="24"/>
          <w:szCs w:val="24"/>
        </w:rPr>
        <w:t>izgradnju nadvožnjaka u Bjelišima (produžetak Bulevara Revolucije)</w:t>
      </w:r>
    </w:p>
    <w:p w:rsidR="00C7106D" w:rsidRPr="009241D4" w:rsidRDefault="00C7106D" w:rsidP="009241D4">
      <w:pPr>
        <w:jc w:val="center"/>
        <w:rPr>
          <w:rFonts w:ascii="Arial" w:hAnsi="Arial" w:cs="Arial"/>
          <w:b/>
          <w:color w:val="000000"/>
          <w:sz w:val="28"/>
          <w:szCs w:val="28"/>
        </w:rPr>
      </w:pPr>
      <w:r w:rsidRPr="009241D4">
        <w:rPr>
          <w:rFonts w:ascii="Arial" w:hAnsi="Arial" w:cs="Arial"/>
          <w:b/>
          <w:color w:val="000000"/>
          <w:sz w:val="28"/>
          <w:szCs w:val="28"/>
        </w:rPr>
        <w:t xml:space="preserve">za </w:t>
      </w:r>
    </w:p>
    <w:p w:rsidR="00453DA0" w:rsidRDefault="00453DA0"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D656D0" w:rsidRDefault="00D656D0" w:rsidP="00D65C8A">
      <w:pPr>
        <w:tabs>
          <w:tab w:val="left" w:pos="1950"/>
        </w:tabs>
        <w:jc w:val="center"/>
        <w:rPr>
          <w:rFonts w:ascii="Times New Roman" w:hAnsi="Times New Roman" w:cs="Times New Roman"/>
          <w:b/>
          <w:bCs/>
          <w:color w:val="000000"/>
          <w:sz w:val="24"/>
          <w:szCs w:val="24"/>
        </w:rPr>
      </w:pPr>
    </w:p>
    <w:p w:rsidR="00D656D0" w:rsidRDefault="00D656D0" w:rsidP="00D65C8A">
      <w:pPr>
        <w:tabs>
          <w:tab w:val="left" w:pos="1950"/>
        </w:tabs>
        <w:jc w:val="center"/>
        <w:rPr>
          <w:rFonts w:ascii="Times New Roman" w:hAnsi="Times New Roman" w:cs="Times New Roman"/>
          <w:b/>
          <w:bCs/>
          <w:color w:val="000000"/>
          <w:sz w:val="24"/>
          <w:szCs w:val="24"/>
        </w:rPr>
      </w:pPr>
    </w:p>
    <w:p w:rsidR="00D656D0" w:rsidRDefault="00D656D0"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3" w:name="_Toc24622347"/>
      <w:r w:rsidRPr="00852493">
        <w:rPr>
          <w:i w:val="0"/>
          <w:iCs w:val="0"/>
          <w:u w:val="none"/>
        </w:rPr>
        <w:lastRenderedPageBreak/>
        <w:t>SADRŽAJ PONUDE</w:t>
      </w:r>
      <w:bookmarkEnd w:id="13"/>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9111B6" w:rsidRDefault="009111B6" w:rsidP="009111B6">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9111B6" w:rsidRPr="00747143" w:rsidRDefault="009111B6" w:rsidP="009111B6">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sz w:val="24"/>
          <w:szCs w:val="24"/>
          <w:lang w:val="pl-PL"/>
        </w:rPr>
        <w:t>Dokazi za ispunjavanje uslova ekonomsko-finansijske sposobnosti</w:t>
      </w:r>
    </w:p>
    <w:p w:rsidR="009111B6" w:rsidRPr="00852493" w:rsidRDefault="009111B6" w:rsidP="009111B6">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9111B6" w:rsidRPr="00852493" w:rsidRDefault="009111B6" w:rsidP="009111B6">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9111B6" w:rsidRPr="00290855" w:rsidRDefault="009111B6" w:rsidP="009111B6">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9111B6" w:rsidRDefault="009111B6" w:rsidP="009111B6">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8B773C" w:rsidRDefault="008B773C" w:rsidP="00D65C8A">
      <w:pPr>
        <w:tabs>
          <w:tab w:val="left" w:pos="1950"/>
        </w:tabs>
        <w:jc w:val="both"/>
        <w:rPr>
          <w:rFonts w:ascii="Times New Roman" w:hAnsi="Times New Roman" w:cs="Times New Roman"/>
          <w:b/>
          <w:bCs/>
          <w:color w:val="000000"/>
          <w:sz w:val="28"/>
          <w:szCs w:val="28"/>
        </w:rPr>
      </w:pPr>
    </w:p>
    <w:p w:rsidR="00D656D0" w:rsidRDefault="00D656D0"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24622348"/>
      <w:r w:rsidRPr="00852493">
        <w:rPr>
          <w:rFonts w:ascii="Times New Roman" w:hAnsi="Times New Roman" w:cs="Times New Roman"/>
          <w:color w:val="000000"/>
          <w:sz w:val="24"/>
          <w:szCs w:val="24"/>
        </w:rPr>
        <w:t>PODACI O PONUDI I PONUĐAČU</w:t>
      </w:r>
      <w:bookmarkEnd w:id="14"/>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0A336C">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24622349"/>
      <w:r w:rsidRPr="00852493">
        <w:rPr>
          <w:rFonts w:ascii="Times New Roman" w:hAnsi="Times New Roman" w:cs="Times New Roman"/>
          <w:color w:val="000000"/>
          <w:sz w:val="24"/>
          <w:szCs w:val="24"/>
        </w:rPr>
        <w:lastRenderedPageBreak/>
        <w:t>FINANSIJSKI DIO PONUDE</w:t>
      </w:r>
      <w:bookmarkEnd w:id="15"/>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1793E" w:rsidRPr="00FA2239" w:rsidTr="004121D5">
        <w:trPr>
          <w:trHeight w:val="375"/>
        </w:trPr>
        <w:tc>
          <w:tcPr>
            <w:tcW w:w="4109" w:type="dxa"/>
            <w:vAlign w:val="center"/>
          </w:tcPr>
          <w:p w:rsidR="00F1793E" w:rsidRPr="00852493" w:rsidRDefault="00F1793E" w:rsidP="004121D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375"/>
        </w:trPr>
        <w:tc>
          <w:tcPr>
            <w:tcW w:w="4109" w:type="dxa"/>
            <w:vAlign w:val="center"/>
          </w:tcPr>
          <w:p w:rsidR="00F1793E" w:rsidRPr="00852493" w:rsidRDefault="00F1793E" w:rsidP="00E8018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izvršenja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468"/>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6" w:name="_Toc24622350"/>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6"/>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E3188F">
        <w:rPr>
          <w:rFonts w:ascii="Times New Roman" w:hAnsi="Times New Roman" w:cs="Times New Roman"/>
          <w:color w:val="000000"/>
          <w:sz w:val="24"/>
          <w:szCs w:val="24"/>
        </w:rPr>
        <w:t>01</w:t>
      </w:r>
      <w:r w:rsidR="004E6166">
        <w:rPr>
          <w:rFonts w:ascii="Times New Roman" w:hAnsi="Times New Roman" w:cs="Times New Roman"/>
          <w:color w:val="000000"/>
          <w:sz w:val="24"/>
          <w:szCs w:val="24"/>
        </w:rPr>
        <w:t>-</w:t>
      </w:r>
      <w:r w:rsidR="00D656D0">
        <w:rPr>
          <w:rFonts w:ascii="Times New Roman" w:hAnsi="Times New Roman" w:cs="Times New Roman"/>
          <w:color w:val="000000"/>
          <w:sz w:val="24"/>
          <w:szCs w:val="24"/>
        </w:rPr>
        <w:t>____</w:t>
      </w:r>
      <w:r w:rsidRPr="00852493">
        <w:rPr>
          <w:rFonts w:ascii="Times New Roman" w:hAnsi="Times New Roman" w:cs="Times New Roman"/>
          <w:color w:val="000000"/>
          <w:sz w:val="24"/>
          <w:szCs w:val="24"/>
        </w:rPr>
        <w:t xml:space="preserve"> od </w:t>
      </w:r>
      <w:r w:rsidR="00D656D0">
        <w:rPr>
          <w:rFonts w:ascii="Times New Roman" w:hAnsi="Times New Roman" w:cs="Times New Roman"/>
          <w:color w:val="000000"/>
          <w:sz w:val="24"/>
          <w:szCs w:val="24"/>
        </w:rPr>
        <w:t>_____</w:t>
      </w:r>
      <w:r w:rsidR="004E6166">
        <w:rPr>
          <w:rFonts w:ascii="Times New Roman" w:hAnsi="Times New Roman" w:cs="Times New Roman"/>
          <w:color w:val="000000"/>
          <w:sz w:val="24"/>
          <w:szCs w:val="24"/>
        </w:rPr>
        <w:t>.</w:t>
      </w:r>
      <w:r w:rsidR="009241D4">
        <w:rPr>
          <w:rFonts w:ascii="Times New Roman" w:hAnsi="Times New Roman" w:cs="Times New Roman"/>
          <w:color w:val="000000"/>
          <w:sz w:val="24"/>
          <w:szCs w:val="24"/>
        </w:rPr>
        <w:t>2019</w:t>
      </w:r>
      <w:r w:rsidR="004F00A4">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7" w:name="_Toc24622351"/>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7"/>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EE4E04" w:rsidRPr="00852493" w:rsidRDefault="00EE4E04" w:rsidP="00EE4E04">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B94463" w:rsidRDefault="00B94463"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A32F09" w:rsidRPr="003C6BB0" w:rsidRDefault="00A32F09" w:rsidP="00A32F09">
      <w:p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rPr>
        <w:t xml:space="preserve">- </w:t>
      </w:r>
      <w:r w:rsidRPr="00D842F6">
        <w:rPr>
          <w:rFonts w:ascii="Times New Roman" w:hAnsi="Times New Roman" w:cs="Times New Roman"/>
        </w:rPr>
        <w:t xml:space="preserve">dokaza o posjedovanju važeće </w:t>
      </w:r>
      <w:r w:rsidRPr="003C6BB0">
        <w:rPr>
          <w:rFonts w:ascii="Times New Roman" w:hAnsi="Times New Roman" w:cs="Times New Roman"/>
          <w:sz w:val="24"/>
          <w:szCs w:val="24"/>
          <w:lang w:val="pl-PL"/>
        </w:rPr>
        <w:t>Licenc</w:t>
      </w:r>
      <w:r>
        <w:rPr>
          <w:rFonts w:ascii="Times New Roman" w:hAnsi="Times New Roman" w:cs="Times New Roman"/>
          <w:sz w:val="24"/>
          <w:szCs w:val="24"/>
          <w:lang w:val="pl-PL"/>
        </w:rPr>
        <w:t>e</w:t>
      </w:r>
      <w:r w:rsidRPr="003C6BB0">
        <w:rPr>
          <w:rFonts w:ascii="Times New Roman" w:hAnsi="Times New Roman" w:cs="Times New Roman"/>
          <w:sz w:val="24"/>
          <w:szCs w:val="24"/>
          <w:lang w:val="pl-PL"/>
        </w:rPr>
        <w:t xml:space="preserve"> za izradu tehničke dokumentacije i izvođenje radova, izdatu od Ministarstva održivog razvoja i turizma u skladu sa Zakonom o planiranju prostora i izgradnji objekata ("Sl. list CG", br. 64/2017, 44/2018 i 63/2018).</w:t>
      </w:r>
    </w:p>
    <w:p w:rsidR="00A32F09" w:rsidRPr="003C6BB0" w:rsidRDefault="00A32F09" w:rsidP="00A32F09">
      <w:p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rPr>
        <w:t xml:space="preserve">- </w:t>
      </w:r>
      <w:r w:rsidRPr="00D842F6">
        <w:rPr>
          <w:rFonts w:ascii="Times New Roman" w:hAnsi="Times New Roman" w:cs="Times New Roman"/>
        </w:rPr>
        <w:t xml:space="preserve">dokaza o posjedovanju važeće </w:t>
      </w:r>
      <w:r w:rsidRPr="003C6BB0">
        <w:rPr>
          <w:rFonts w:ascii="Times New Roman" w:hAnsi="Times New Roman" w:cs="Times New Roman"/>
          <w:sz w:val="24"/>
          <w:szCs w:val="24"/>
          <w:lang w:val="pl-PL"/>
        </w:rPr>
        <w:t>Licenc</w:t>
      </w:r>
      <w:r>
        <w:rPr>
          <w:rFonts w:ascii="Times New Roman" w:hAnsi="Times New Roman" w:cs="Times New Roman"/>
          <w:sz w:val="24"/>
          <w:szCs w:val="24"/>
          <w:lang w:val="pl-PL"/>
        </w:rPr>
        <w:t>e</w:t>
      </w:r>
      <w:r w:rsidRPr="003C6BB0">
        <w:rPr>
          <w:rFonts w:ascii="Times New Roman" w:hAnsi="Times New Roman" w:cs="Times New Roman"/>
          <w:sz w:val="24"/>
          <w:szCs w:val="24"/>
          <w:lang w:val="pl-PL"/>
        </w:rPr>
        <w:t xml:space="preserve">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413B7A" w:rsidRDefault="00413B7A" w:rsidP="00285B92">
      <w:pPr>
        <w:autoSpaceDE w:val="0"/>
        <w:autoSpaceDN w:val="0"/>
        <w:adjustRightInd w:val="0"/>
        <w:spacing w:after="0" w:line="240" w:lineRule="auto"/>
        <w:rPr>
          <w:rFonts w:ascii="Times New Roman" w:hAnsi="Times New Roman" w:cs="Times New Roman"/>
          <w:sz w:val="24"/>
          <w:szCs w:val="24"/>
        </w:rPr>
      </w:pPr>
    </w:p>
    <w:p w:rsidR="00413B7A" w:rsidRDefault="00413B7A" w:rsidP="00285B92">
      <w:pPr>
        <w:autoSpaceDE w:val="0"/>
        <w:autoSpaceDN w:val="0"/>
        <w:adjustRightInd w:val="0"/>
        <w:spacing w:after="0" w:line="240" w:lineRule="auto"/>
        <w:rPr>
          <w:rFonts w:ascii="Times New Roman" w:hAnsi="Times New Roman" w:cs="Times New Roman"/>
          <w:sz w:val="24"/>
          <w:szCs w:val="24"/>
        </w:rPr>
      </w:pPr>
    </w:p>
    <w:p w:rsidR="00413B7A" w:rsidRDefault="00413B7A" w:rsidP="00285B92">
      <w:pPr>
        <w:autoSpaceDE w:val="0"/>
        <w:autoSpaceDN w:val="0"/>
        <w:adjustRightInd w:val="0"/>
        <w:spacing w:after="0" w:line="240" w:lineRule="auto"/>
        <w:rPr>
          <w:rFonts w:ascii="Times New Roman" w:hAnsi="Times New Roman" w:cs="Times New Roman"/>
          <w:sz w:val="24"/>
          <w:szCs w:val="24"/>
        </w:rPr>
      </w:pPr>
    </w:p>
    <w:p w:rsidR="00413B7A" w:rsidRDefault="00413B7A" w:rsidP="00285B92">
      <w:pPr>
        <w:autoSpaceDE w:val="0"/>
        <w:autoSpaceDN w:val="0"/>
        <w:adjustRightInd w:val="0"/>
        <w:spacing w:after="0" w:line="240" w:lineRule="auto"/>
        <w:rPr>
          <w:rFonts w:ascii="Times New Roman" w:hAnsi="Times New Roman" w:cs="Times New Roman"/>
          <w:sz w:val="24"/>
          <w:szCs w:val="24"/>
        </w:rPr>
      </w:pPr>
    </w:p>
    <w:p w:rsidR="00413B7A" w:rsidRDefault="00413B7A" w:rsidP="00285B92">
      <w:pPr>
        <w:autoSpaceDE w:val="0"/>
        <w:autoSpaceDN w:val="0"/>
        <w:adjustRightInd w:val="0"/>
        <w:spacing w:after="0" w:line="240" w:lineRule="auto"/>
        <w:rPr>
          <w:rFonts w:ascii="Times New Roman" w:hAnsi="Times New Roman" w:cs="Times New Roman"/>
          <w:sz w:val="24"/>
          <w:szCs w:val="24"/>
        </w:rPr>
      </w:pPr>
    </w:p>
    <w:p w:rsidR="00A32F09" w:rsidRDefault="00A32F09" w:rsidP="00285B92">
      <w:pPr>
        <w:autoSpaceDE w:val="0"/>
        <w:autoSpaceDN w:val="0"/>
        <w:adjustRightInd w:val="0"/>
        <w:spacing w:after="0" w:line="240" w:lineRule="auto"/>
        <w:rPr>
          <w:rFonts w:ascii="Times New Roman" w:hAnsi="Times New Roman" w:cs="Times New Roman"/>
          <w:sz w:val="24"/>
          <w:szCs w:val="24"/>
        </w:rPr>
      </w:pPr>
    </w:p>
    <w:p w:rsidR="00A32F09" w:rsidRDefault="00A32F09" w:rsidP="00285B92">
      <w:pPr>
        <w:autoSpaceDE w:val="0"/>
        <w:autoSpaceDN w:val="0"/>
        <w:adjustRightInd w:val="0"/>
        <w:spacing w:after="0" w:line="240" w:lineRule="auto"/>
        <w:rPr>
          <w:rFonts w:ascii="Times New Roman" w:hAnsi="Times New Roman" w:cs="Times New Roman"/>
          <w:sz w:val="24"/>
          <w:szCs w:val="24"/>
        </w:rPr>
      </w:pPr>
    </w:p>
    <w:p w:rsidR="000A30D6" w:rsidRDefault="000A30D6" w:rsidP="00285B92">
      <w:pPr>
        <w:autoSpaceDE w:val="0"/>
        <w:autoSpaceDN w:val="0"/>
        <w:adjustRightInd w:val="0"/>
        <w:spacing w:after="0" w:line="240" w:lineRule="auto"/>
        <w:rPr>
          <w:rFonts w:ascii="Times New Roman" w:hAnsi="Times New Roman" w:cs="Times New Roman"/>
          <w:sz w:val="24"/>
          <w:szCs w:val="24"/>
        </w:rPr>
      </w:pPr>
    </w:p>
    <w:p w:rsidR="000A30D6" w:rsidRDefault="000A30D6" w:rsidP="00285B92">
      <w:pPr>
        <w:autoSpaceDE w:val="0"/>
        <w:autoSpaceDN w:val="0"/>
        <w:adjustRightInd w:val="0"/>
        <w:spacing w:after="0" w:line="240" w:lineRule="auto"/>
        <w:rPr>
          <w:rFonts w:ascii="Times New Roman" w:hAnsi="Times New Roman" w:cs="Times New Roman"/>
          <w:sz w:val="24"/>
          <w:szCs w:val="24"/>
        </w:rPr>
      </w:pPr>
    </w:p>
    <w:p w:rsidR="000A30D6" w:rsidRDefault="000A30D6" w:rsidP="00285B92">
      <w:pPr>
        <w:autoSpaceDE w:val="0"/>
        <w:autoSpaceDN w:val="0"/>
        <w:adjustRightInd w:val="0"/>
        <w:spacing w:after="0" w:line="240" w:lineRule="auto"/>
        <w:rPr>
          <w:rFonts w:ascii="Times New Roman" w:hAnsi="Times New Roman" w:cs="Times New Roman"/>
          <w:sz w:val="24"/>
          <w:szCs w:val="24"/>
        </w:rPr>
      </w:pPr>
    </w:p>
    <w:p w:rsidR="000A30D6" w:rsidRDefault="000A30D6" w:rsidP="00285B92">
      <w:pPr>
        <w:autoSpaceDE w:val="0"/>
        <w:autoSpaceDN w:val="0"/>
        <w:adjustRightInd w:val="0"/>
        <w:spacing w:after="0" w:line="240" w:lineRule="auto"/>
        <w:rPr>
          <w:rFonts w:ascii="Times New Roman" w:hAnsi="Times New Roman" w:cs="Times New Roman"/>
          <w:sz w:val="24"/>
          <w:szCs w:val="24"/>
        </w:rPr>
      </w:pPr>
    </w:p>
    <w:p w:rsidR="000A30D6" w:rsidRDefault="000A30D6" w:rsidP="00285B92">
      <w:pPr>
        <w:autoSpaceDE w:val="0"/>
        <w:autoSpaceDN w:val="0"/>
        <w:adjustRightInd w:val="0"/>
        <w:spacing w:after="0" w:line="240" w:lineRule="auto"/>
        <w:rPr>
          <w:rFonts w:ascii="Times New Roman" w:hAnsi="Times New Roman" w:cs="Times New Roman"/>
          <w:sz w:val="24"/>
          <w:szCs w:val="24"/>
        </w:rPr>
      </w:pPr>
    </w:p>
    <w:p w:rsidR="000A30D6" w:rsidRDefault="000A30D6" w:rsidP="00285B92">
      <w:pPr>
        <w:autoSpaceDE w:val="0"/>
        <w:autoSpaceDN w:val="0"/>
        <w:adjustRightInd w:val="0"/>
        <w:spacing w:after="0" w:line="240" w:lineRule="auto"/>
        <w:rPr>
          <w:rFonts w:ascii="Times New Roman" w:hAnsi="Times New Roman" w:cs="Times New Roman"/>
          <w:sz w:val="24"/>
          <w:szCs w:val="24"/>
        </w:rPr>
      </w:pPr>
    </w:p>
    <w:p w:rsidR="000A30D6" w:rsidRDefault="000A30D6" w:rsidP="00285B92">
      <w:pPr>
        <w:autoSpaceDE w:val="0"/>
        <w:autoSpaceDN w:val="0"/>
        <w:adjustRightInd w:val="0"/>
        <w:spacing w:after="0" w:line="240" w:lineRule="auto"/>
        <w:rPr>
          <w:rFonts w:ascii="Times New Roman" w:hAnsi="Times New Roman" w:cs="Times New Roman"/>
          <w:sz w:val="24"/>
          <w:szCs w:val="24"/>
        </w:rPr>
      </w:pPr>
    </w:p>
    <w:p w:rsidR="000A30D6" w:rsidRDefault="000A30D6" w:rsidP="00285B92">
      <w:pPr>
        <w:autoSpaceDE w:val="0"/>
        <w:autoSpaceDN w:val="0"/>
        <w:adjustRightInd w:val="0"/>
        <w:spacing w:after="0" w:line="240" w:lineRule="auto"/>
        <w:rPr>
          <w:rFonts w:ascii="Times New Roman" w:hAnsi="Times New Roman" w:cs="Times New Roman"/>
          <w:sz w:val="24"/>
          <w:szCs w:val="24"/>
        </w:rPr>
      </w:pPr>
    </w:p>
    <w:p w:rsidR="000A30D6" w:rsidRPr="00852493" w:rsidRDefault="000A30D6" w:rsidP="000A30D6">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18" w:name="_Toc416180147"/>
      <w:bookmarkStart w:id="19" w:name="_Toc24622352"/>
      <w:r w:rsidRPr="00852493">
        <w:rPr>
          <w:i w:val="0"/>
          <w:iCs w:val="0"/>
          <w:u w:val="none"/>
          <w:lang w:val="pl-PL"/>
        </w:rPr>
        <w:t>DOKAZI O ISPUNJAVANJ</w:t>
      </w:r>
      <w:r>
        <w:rPr>
          <w:i w:val="0"/>
          <w:iCs w:val="0"/>
          <w:u w:val="none"/>
          <w:lang w:val="pl-PL"/>
        </w:rPr>
        <w:t>U</w:t>
      </w:r>
      <w:r w:rsidRPr="00852493">
        <w:rPr>
          <w:i w:val="0"/>
          <w:iCs w:val="0"/>
          <w:u w:val="none"/>
          <w:lang w:val="pl-PL"/>
        </w:rPr>
        <w:t xml:space="preserve"> USLOVA EKONOMSKO-FINANSIJSKE SPOSOBNOSTI</w:t>
      </w:r>
      <w:bookmarkEnd w:id="18"/>
      <w:bookmarkEnd w:id="19"/>
    </w:p>
    <w:p w:rsidR="000A30D6" w:rsidRPr="00852493" w:rsidRDefault="000A30D6" w:rsidP="000A30D6">
      <w:pPr>
        <w:spacing w:after="0" w:line="240" w:lineRule="auto"/>
        <w:jc w:val="both"/>
        <w:rPr>
          <w:rFonts w:ascii="Times New Roman" w:hAnsi="Times New Roman" w:cs="Times New Roman"/>
          <w:b/>
          <w:bCs/>
          <w:color w:val="000000"/>
          <w:sz w:val="24"/>
          <w:szCs w:val="24"/>
          <w:lang w:val="pl-PL"/>
        </w:rPr>
      </w:pPr>
    </w:p>
    <w:p w:rsidR="000A30D6" w:rsidRPr="00852493" w:rsidRDefault="000A30D6" w:rsidP="000A30D6">
      <w:pPr>
        <w:spacing w:after="0" w:line="240" w:lineRule="auto"/>
        <w:jc w:val="both"/>
        <w:rPr>
          <w:rFonts w:ascii="Times New Roman" w:hAnsi="Times New Roman" w:cs="Times New Roman"/>
          <w:b/>
          <w:bCs/>
          <w:color w:val="000000"/>
          <w:sz w:val="24"/>
          <w:szCs w:val="24"/>
          <w:lang w:val="pl-PL"/>
        </w:rPr>
      </w:pPr>
    </w:p>
    <w:p w:rsidR="000A30D6" w:rsidRPr="00852493" w:rsidRDefault="000A30D6" w:rsidP="000A30D6">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Dostaviti:</w:t>
      </w:r>
    </w:p>
    <w:p w:rsidR="000A30D6" w:rsidRPr="00852493" w:rsidRDefault="000A30D6" w:rsidP="000A30D6">
      <w:pPr>
        <w:autoSpaceDE w:val="0"/>
        <w:autoSpaceDN w:val="0"/>
        <w:adjustRightInd w:val="0"/>
        <w:spacing w:after="0" w:line="240" w:lineRule="auto"/>
        <w:jc w:val="both"/>
        <w:rPr>
          <w:rFonts w:ascii="Times New Roman" w:hAnsi="Times New Roman" w:cs="Times New Roman"/>
          <w:color w:val="000000"/>
          <w:sz w:val="24"/>
          <w:szCs w:val="24"/>
        </w:rPr>
      </w:pPr>
    </w:p>
    <w:p w:rsidR="000A30D6" w:rsidRPr="00852493" w:rsidRDefault="000A30D6" w:rsidP="000A30D6">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izvještaja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0A30D6" w:rsidRDefault="000A30D6" w:rsidP="000A30D6">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0A30D6" w:rsidRPr="00852493" w:rsidRDefault="000A30D6" w:rsidP="000A30D6">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odgovarajućeg bankarskog izvoda, potvrde ili izjave o finansijskoj sposobnosti ponu-đača;</w:t>
      </w:r>
    </w:p>
    <w:p w:rsidR="000A30D6" w:rsidRPr="00852493" w:rsidRDefault="000A30D6" w:rsidP="000A30D6">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dokaza o osiguranju za štetu od odgovarajućeg profesionalnog rizika.</w:t>
      </w:r>
    </w:p>
    <w:p w:rsidR="000A30D6" w:rsidRPr="00852493" w:rsidRDefault="000A30D6" w:rsidP="000A30D6">
      <w:pPr>
        <w:spacing w:after="0" w:line="240" w:lineRule="auto"/>
        <w:rPr>
          <w:rFonts w:ascii="Times New Roman" w:hAnsi="Times New Roman" w:cs="Times New Roman"/>
          <w:b/>
          <w:bCs/>
          <w:color w:val="000000"/>
          <w:sz w:val="24"/>
          <w:szCs w:val="24"/>
          <w:lang w:val="sr-Latn-CS"/>
        </w:rPr>
      </w:pPr>
    </w:p>
    <w:p w:rsidR="000A30D6" w:rsidRPr="00852493" w:rsidRDefault="000A30D6" w:rsidP="000A30D6">
      <w:pPr>
        <w:spacing w:after="0" w:line="240" w:lineRule="auto"/>
        <w:rPr>
          <w:rFonts w:ascii="Times New Roman" w:hAnsi="Times New Roman" w:cs="Times New Roman"/>
          <w:b/>
          <w:bCs/>
          <w:color w:val="000000"/>
          <w:sz w:val="24"/>
          <w:szCs w:val="24"/>
          <w:lang w:val="sr-Latn-CS"/>
        </w:rPr>
      </w:pPr>
    </w:p>
    <w:p w:rsidR="000A30D6" w:rsidRPr="00852493" w:rsidRDefault="000A30D6" w:rsidP="000A30D6">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A32F09" w:rsidRDefault="00A32F09" w:rsidP="00285B92">
      <w:pPr>
        <w:autoSpaceDE w:val="0"/>
        <w:autoSpaceDN w:val="0"/>
        <w:adjustRightInd w:val="0"/>
        <w:spacing w:after="0" w:line="240" w:lineRule="auto"/>
        <w:rPr>
          <w:rFonts w:ascii="Times New Roman" w:hAnsi="Times New Roman" w:cs="Times New Roman"/>
          <w:sz w:val="24"/>
          <w:szCs w:val="24"/>
        </w:rPr>
      </w:pPr>
    </w:p>
    <w:p w:rsidR="004F00A4" w:rsidRPr="00852493" w:rsidRDefault="004F00A4" w:rsidP="004F00A4">
      <w:pPr>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20" w:name="_Toc24622353"/>
      <w:r w:rsidRPr="00852493">
        <w:rPr>
          <w:rFonts w:ascii="Times New Roman" w:hAnsi="Times New Roman" w:cs="Times New Roman"/>
          <w:color w:val="000000"/>
          <w:sz w:val="28"/>
          <w:szCs w:val="28"/>
        </w:rPr>
        <w:t>DOKAZI O ISPUNJAVANJU USLOVA STRUČNO-TEHNIČKE I KADROVSKE OSPOSOBLJENOSTI</w:t>
      </w:r>
      <w:bookmarkEnd w:id="20"/>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DB2BAA" w:rsidRPr="00852493"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DB2BAA" w:rsidRPr="00464730" w:rsidRDefault="00DB2BAA" w:rsidP="00DB2BA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DB2BAA" w:rsidRPr="00852493" w:rsidRDefault="00DB2BAA" w:rsidP="00DB2BAA">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IR1</w:t>
      </w:r>
    </w:p>
    <w:p w:rsidR="00DB2BAA" w:rsidRPr="00852493" w:rsidRDefault="00DB2BAA" w:rsidP="00DB2BAA">
      <w:pPr>
        <w:spacing w:after="0" w:line="240" w:lineRule="auto"/>
        <w:jc w:val="right"/>
        <w:rPr>
          <w:rStyle w:val="SubtleEmphasis"/>
          <w:rFonts w:ascii="Times New Roman" w:hAnsi="Times New Roman" w:cs="Times New Roman"/>
          <w:i w:val="0"/>
          <w:iCs w:val="0"/>
          <w:color w:val="000000"/>
        </w:rPr>
      </w:pPr>
    </w:p>
    <w:p w:rsidR="00DB2BAA" w:rsidRPr="00852493" w:rsidRDefault="00DB2BAA" w:rsidP="00DB2BAA">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______ </w:t>
      </w:r>
      <w:r w:rsidRPr="00852493">
        <w:rPr>
          <w:rFonts w:ascii="Times New Roman" w:hAnsi="Times New Roman" w:cs="Times New Roman"/>
          <w:b/>
          <w:bCs/>
          <w:i/>
          <w:iCs/>
          <w:color w:val="000000"/>
          <w:sz w:val="24"/>
          <w:szCs w:val="24"/>
        </w:rPr>
        <w:t>(dvije do pet)</w:t>
      </w:r>
      <w:r w:rsidRPr="00852493">
        <w:rPr>
          <w:rFonts w:ascii="Times New Roman" w:hAnsi="Times New Roman" w:cs="Times New Roman"/>
          <w:b/>
          <w:bCs/>
          <w:color w:val="000000"/>
          <w:sz w:val="24"/>
          <w:szCs w:val="24"/>
        </w:rPr>
        <w:t xml:space="preserve"> GODINA</w:t>
      </w:r>
    </w:p>
    <w:p w:rsidR="00DB2BAA" w:rsidRPr="00852493" w:rsidRDefault="00DB2BAA" w:rsidP="00DB2BAA">
      <w:pPr>
        <w:spacing w:after="0" w:line="240" w:lineRule="auto"/>
        <w:ind w:left="360"/>
        <w:rPr>
          <w:rFonts w:ascii="Times New Roman" w:hAnsi="Times New Roman" w:cs="Times New Roman"/>
          <w:color w:val="000000"/>
          <w:sz w:val="24"/>
          <w:szCs w:val="24"/>
          <w:lang w:val="sr-Latn-CS"/>
        </w:rPr>
      </w:pPr>
    </w:p>
    <w:p w:rsidR="00DB2BAA" w:rsidRPr="00852493" w:rsidRDefault="00DB2BAA" w:rsidP="00DB2BAA">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DB2BAA" w:rsidRPr="00FA2239" w:rsidTr="00517DB2">
        <w:trPr>
          <w:trHeight w:val="1324"/>
        </w:trPr>
        <w:tc>
          <w:tcPr>
            <w:tcW w:w="666" w:type="dxa"/>
            <w:tcBorders>
              <w:top w:val="double" w:sz="4" w:space="0" w:color="auto"/>
              <w:bottom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DB2BAA" w:rsidRPr="00FA2239" w:rsidRDefault="00DB2BAA" w:rsidP="00517DB2">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DB2BAA" w:rsidRPr="00FA2239" w:rsidTr="00517DB2">
        <w:trPr>
          <w:trHeight w:val="752"/>
        </w:trPr>
        <w:tc>
          <w:tcPr>
            <w:tcW w:w="666" w:type="dxa"/>
            <w:tcBorders>
              <w:top w:val="doub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r>
      <w:tr w:rsidR="00DB2BAA" w:rsidRPr="00FA2239" w:rsidTr="00517DB2">
        <w:trPr>
          <w:trHeight w:val="752"/>
        </w:trPr>
        <w:tc>
          <w:tcPr>
            <w:tcW w:w="666" w:type="dxa"/>
            <w:vAlign w:val="center"/>
          </w:tcPr>
          <w:p w:rsidR="00DB2BAA" w:rsidRPr="00FA2239" w:rsidRDefault="00DB2BAA" w:rsidP="00517DB2">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292"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8"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9"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061" w:type="dxa"/>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325"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r>
      <w:tr w:rsidR="00DB2BAA" w:rsidRPr="00FA2239" w:rsidTr="00517DB2">
        <w:trPr>
          <w:trHeight w:val="752"/>
        </w:trPr>
        <w:tc>
          <w:tcPr>
            <w:tcW w:w="666" w:type="dxa"/>
            <w:vAlign w:val="center"/>
          </w:tcPr>
          <w:p w:rsidR="00DB2BAA" w:rsidRPr="00FA2239" w:rsidRDefault="00DB2BAA" w:rsidP="00517DB2">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292"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8"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9"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061" w:type="dxa"/>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325" w:type="dxa"/>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r>
      <w:tr w:rsidR="00DB2BAA" w:rsidRPr="00FA2239" w:rsidTr="00517DB2">
        <w:trPr>
          <w:trHeight w:val="752"/>
        </w:trPr>
        <w:tc>
          <w:tcPr>
            <w:tcW w:w="666" w:type="dxa"/>
            <w:tcBorders>
              <w:bottom w:val="doub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lang w:val="sr-Latn-CS"/>
              </w:rPr>
            </w:pPr>
          </w:p>
        </w:tc>
      </w:tr>
    </w:tbl>
    <w:p w:rsidR="00DB2BAA" w:rsidRPr="00852493" w:rsidRDefault="00DB2BAA" w:rsidP="00DB2BAA">
      <w:pPr>
        <w:rPr>
          <w:rFonts w:ascii="Times New Roman" w:hAnsi="Times New Roman" w:cs="Times New Roman"/>
          <w:color w:val="000000"/>
          <w:sz w:val="24"/>
          <w:szCs w:val="24"/>
        </w:rPr>
      </w:pPr>
    </w:p>
    <w:p w:rsidR="00DB2BAA" w:rsidRPr="00852493" w:rsidRDefault="00DB2BAA" w:rsidP="00DB2BAA">
      <w:pPr>
        <w:rPr>
          <w:rFonts w:ascii="Times New Roman" w:hAnsi="Times New Roman" w:cs="Times New Roman"/>
          <w:color w:val="000000"/>
          <w:sz w:val="24"/>
          <w:szCs w:val="24"/>
        </w:rPr>
      </w:pPr>
    </w:p>
    <w:p w:rsidR="00DB2BAA" w:rsidRPr="00852493" w:rsidRDefault="00DB2BAA" w:rsidP="00DB2BA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B2BAA" w:rsidRPr="00852493" w:rsidRDefault="00DB2BAA" w:rsidP="00DB2BAA">
      <w:pPr>
        <w:spacing w:after="0" w:line="240" w:lineRule="auto"/>
        <w:ind w:right="149"/>
        <w:jc w:val="right"/>
        <w:rPr>
          <w:rFonts w:ascii="Times New Roman" w:hAnsi="Times New Roman" w:cs="Times New Roman"/>
          <w:color w:val="000000"/>
          <w:sz w:val="24"/>
          <w:szCs w:val="24"/>
          <w:lang w:val="sr-Latn-CS"/>
        </w:rPr>
      </w:pPr>
    </w:p>
    <w:p w:rsidR="00DB2BAA" w:rsidRPr="00852493" w:rsidRDefault="00DB2BAA" w:rsidP="00DB2BA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B2BAA" w:rsidRPr="00852493" w:rsidRDefault="00DB2BAA" w:rsidP="00DB2BA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B2BAA" w:rsidRPr="00852493" w:rsidRDefault="00DB2BAA" w:rsidP="00DB2BAA">
      <w:pPr>
        <w:spacing w:after="0" w:line="240" w:lineRule="auto"/>
        <w:ind w:right="149"/>
        <w:jc w:val="right"/>
        <w:rPr>
          <w:rFonts w:ascii="Times New Roman" w:hAnsi="Times New Roman" w:cs="Times New Roman"/>
          <w:color w:val="000000"/>
          <w:sz w:val="24"/>
          <w:szCs w:val="24"/>
          <w:lang w:val="sr-Latn-CS"/>
        </w:rPr>
      </w:pPr>
    </w:p>
    <w:p w:rsidR="00DB2BAA" w:rsidRPr="00852493" w:rsidRDefault="00DB2BAA" w:rsidP="00DB2BAA">
      <w:pPr>
        <w:spacing w:after="0" w:line="240" w:lineRule="auto"/>
        <w:ind w:right="149"/>
        <w:jc w:val="right"/>
        <w:rPr>
          <w:rFonts w:ascii="Times New Roman" w:hAnsi="Times New Roman" w:cs="Times New Roman"/>
          <w:color w:val="000000"/>
          <w:sz w:val="24"/>
          <w:szCs w:val="24"/>
          <w:lang w:val="sr-Latn-CS"/>
        </w:rPr>
      </w:pPr>
    </w:p>
    <w:p w:rsidR="00DB2BAA" w:rsidRPr="00852493" w:rsidRDefault="00DB2BAA" w:rsidP="00DB2BA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B2BAA" w:rsidRPr="00852493" w:rsidRDefault="00DB2BAA" w:rsidP="00DB2BA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B2BAA" w:rsidRPr="00852493" w:rsidRDefault="00DB2BAA" w:rsidP="00DB2BAA">
      <w:pPr>
        <w:spacing w:after="0" w:line="240" w:lineRule="auto"/>
        <w:ind w:firstLine="426"/>
        <w:jc w:val="both"/>
        <w:rPr>
          <w:rFonts w:ascii="Times New Roman" w:hAnsi="Times New Roman" w:cs="Times New Roman"/>
          <w:color w:val="000000"/>
          <w:sz w:val="24"/>
          <w:szCs w:val="24"/>
          <w:lang w:val="sr-Latn-CS"/>
        </w:rPr>
      </w:pPr>
    </w:p>
    <w:p w:rsidR="00DB2BAA" w:rsidRPr="00852493" w:rsidRDefault="00DB2BAA" w:rsidP="00DB2BA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B2BAA" w:rsidRPr="00852493" w:rsidRDefault="00DB2BAA" w:rsidP="00DB2BAA">
      <w:pPr>
        <w:rPr>
          <w:rFonts w:ascii="Times New Roman" w:hAnsi="Times New Roman" w:cs="Times New Roman"/>
          <w:color w:val="000000"/>
        </w:rPr>
      </w:pPr>
    </w:p>
    <w:p w:rsidR="00DB2BAA" w:rsidRPr="00852493" w:rsidRDefault="00DB2BAA" w:rsidP="00DB2BAA">
      <w:pPr>
        <w:rPr>
          <w:rFonts w:ascii="Times New Roman" w:hAnsi="Times New Roman" w:cs="Times New Roman"/>
          <w:color w:val="000000"/>
        </w:rPr>
      </w:pPr>
    </w:p>
    <w:p w:rsidR="00DB2BAA" w:rsidRPr="00852493" w:rsidRDefault="00DB2BAA" w:rsidP="00DB2BAA">
      <w:pPr>
        <w:rPr>
          <w:rFonts w:ascii="Times New Roman" w:hAnsi="Times New Roman" w:cs="Times New Roman"/>
          <w:color w:val="000000"/>
        </w:rPr>
      </w:pPr>
    </w:p>
    <w:p w:rsidR="00DB2BAA" w:rsidRPr="003C656B" w:rsidRDefault="00DB2BAA" w:rsidP="00DB2BAA">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DB2BAA" w:rsidRPr="00852493" w:rsidRDefault="00DB2BAA" w:rsidP="00DB2BAA">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DB2BAA" w:rsidRPr="00FA2239" w:rsidTr="00517DB2">
        <w:tc>
          <w:tcPr>
            <w:tcW w:w="9287" w:type="dxa"/>
          </w:tcPr>
          <w:p w:rsidR="00DB2BAA" w:rsidRPr="00FA2239" w:rsidRDefault="00DB2BAA" w:rsidP="00517DB2">
            <w:pPr>
              <w:spacing w:after="0" w:line="240" w:lineRule="auto"/>
              <w:ind w:left="284" w:right="282"/>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DB2BAA" w:rsidRPr="00FA2239" w:rsidRDefault="00DB2BAA" w:rsidP="00517DB2">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DB2BAA" w:rsidRPr="00FA2239" w:rsidRDefault="00DB2BAA" w:rsidP="00517DB2">
            <w:pPr>
              <w:spacing w:after="0" w:line="240" w:lineRule="auto"/>
              <w:ind w:left="284" w:right="282"/>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3C656B" w:rsidRDefault="00DB2BAA" w:rsidP="00517DB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DB2BAA" w:rsidRPr="00FA2239" w:rsidTr="00517DB2">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lang w:val="sr-Latn-CS"/>
                    </w:rPr>
                  </w:pP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DB2BAA" w:rsidRPr="00FA2239" w:rsidRDefault="00DB2BAA" w:rsidP="00517DB2">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DB2BAA" w:rsidRPr="00FA2239" w:rsidRDefault="00DB2BAA" w:rsidP="00517DB2">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DB2BAA" w:rsidRPr="00FA2239" w:rsidRDefault="00DB2BAA" w:rsidP="00517DB2">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DB2BAA" w:rsidRPr="00FA2239" w:rsidTr="00517DB2">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r>
            <w:tr w:rsidR="00DB2BAA" w:rsidRPr="00FA2239" w:rsidTr="00517DB2">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r>
            <w:tr w:rsidR="00DB2BAA" w:rsidRPr="00FA2239" w:rsidTr="00517DB2">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r>
          </w:tbl>
          <w:p w:rsidR="00DB2BAA" w:rsidRPr="00FA2239" w:rsidRDefault="00DB2BAA" w:rsidP="00517DB2">
            <w:pPr>
              <w:spacing w:after="0" w:line="240" w:lineRule="auto"/>
              <w:ind w:right="282"/>
              <w:jc w:val="both"/>
              <w:rPr>
                <w:rFonts w:ascii="Times New Roman" w:hAnsi="Times New Roman" w:cs="Times New Roman"/>
                <w:i/>
                <w:iCs/>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B2BAA" w:rsidRPr="00FA2239" w:rsidRDefault="00DB2BAA" w:rsidP="00517DB2">
            <w:pPr>
              <w:spacing w:after="0" w:line="240" w:lineRule="auto"/>
              <w:ind w:right="282"/>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right="282"/>
              <w:jc w:val="both"/>
              <w:rPr>
                <w:rFonts w:ascii="Times New Roman" w:hAnsi="Times New Roman" w:cs="Times New Roman"/>
                <w:color w:val="000000"/>
                <w:sz w:val="24"/>
                <w:szCs w:val="24"/>
                <w:lang w:val="sr-Latn-CS"/>
              </w:rPr>
            </w:pPr>
          </w:p>
        </w:tc>
      </w:tr>
    </w:tbl>
    <w:p w:rsidR="00DB2BAA" w:rsidRDefault="00DB2BAA" w:rsidP="00DB2BAA">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DB2BAA" w:rsidRPr="00FA2239" w:rsidTr="00517DB2">
        <w:tc>
          <w:tcPr>
            <w:tcW w:w="9287" w:type="dxa"/>
          </w:tcPr>
          <w:p w:rsidR="00DB2BAA" w:rsidRPr="00FA2239" w:rsidRDefault="00DB2BAA" w:rsidP="00517DB2">
            <w:pPr>
              <w:pStyle w:val="PlainText"/>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DB2BAA" w:rsidRPr="00FA2239" w:rsidRDefault="00DB2BAA" w:rsidP="00517DB2">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DB2BAA" w:rsidRPr="00FA2239" w:rsidRDefault="00DB2BAA" w:rsidP="00517DB2">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DB2BAA" w:rsidRPr="00FA2239" w:rsidRDefault="00DB2BAA" w:rsidP="00517DB2">
            <w:pPr>
              <w:spacing w:after="0" w:line="240" w:lineRule="auto"/>
              <w:ind w:left="284" w:right="282"/>
              <w:jc w:val="center"/>
              <w:rPr>
                <w:rFonts w:ascii="Times New Roman" w:hAnsi="Times New Roman" w:cs="Times New Roman"/>
                <w:b/>
                <w:bCs/>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B2BAA" w:rsidRPr="00FA2239" w:rsidRDefault="00DB2BAA" w:rsidP="00517DB2">
            <w:pPr>
              <w:spacing w:after="0" w:line="240" w:lineRule="auto"/>
              <w:jc w:val="center"/>
              <w:rPr>
                <w:rFonts w:ascii="Times New Roman" w:hAnsi="Times New Roman" w:cs="Times New Roman"/>
                <w:b/>
                <w:bCs/>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701"/>
              <w:gridCol w:w="1621"/>
              <w:gridCol w:w="1229"/>
              <w:gridCol w:w="1179"/>
              <w:gridCol w:w="1530"/>
              <w:gridCol w:w="1548"/>
            </w:tblGrid>
            <w:tr w:rsidR="00DB2BAA" w:rsidRPr="00FA2239" w:rsidTr="00517DB2">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lang w:val="sr-Latn-CS"/>
                    </w:rPr>
                  </w:pP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DB2BAA" w:rsidRPr="00FA2239" w:rsidRDefault="00DB2BAA" w:rsidP="00517DB2">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p>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DB2BAA" w:rsidRPr="00FA2239" w:rsidRDefault="00DB2BAA" w:rsidP="00517DB2">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DB2BAA" w:rsidRPr="00FA2239" w:rsidRDefault="00DB2BAA" w:rsidP="00517DB2">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DB2BAA" w:rsidRPr="00FA2239" w:rsidRDefault="00DB2BAA" w:rsidP="00517DB2">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DB2BAA" w:rsidRPr="00FA2239" w:rsidTr="00517DB2">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r>
            <w:tr w:rsidR="00DB2BAA" w:rsidRPr="00FA2239" w:rsidTr="00517DB2">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r>
            <w:tr w:rsidR="00DB2BAA" w:rsidRPr="00FA2239" w:rsidTr="00517DB2">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r>
            <w:tr w:rsidR="00DB2BAA" w:rsidRPr="00FA2239" w:rsidTr="00517DB2">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DB2BAA" w:rsidRPr="00FA2239" w:rsidRDefault="00DB2BAA" w:rsidP="00517DB2">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DB2BAA" w:rsidRPr="00FA2239" w:rsidRDefault="00DB2BAA" w:rsidP="00517DB2">
                  <w:pPr>
                    <w:spacing w:after="0" w:line="240" w:lineRule="auto"/>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DB2BAA" w:rsidRPr="00FA2239" w:rsidRDefault="00DB2BAA" w:rsidP="00517DB2">
                  <w:pPr>
                    <w:spacing w:after="0" w:line="240" w:lineRule="auto"/>
                    <w:jc w:val="center"/>
                    <w:rPr>
                      <w:rFonts w:ascii="Times New Roman" w:hAnsi="Times New Roman" w:cs="Times New Roman"/>
                      <w:color w:val="000000"/>
                      <w:sz w:val="24"/>
                      <w:szCs w:val="24"/>
                    </w:rPr>
                  </w:pPr>
                </w:p>
              </w:tc>
            </w:tr>
          </w:tbl>
          <w:p w:rsidR="00DB2BAA" w:rsidRPr="00FA2239" w:rsidRDefault="00DB2BAA" w:rsidP="00517DB2">
            <w:pPr>
              <w:spacing w:after="0" w:line="240" w:lineRule="auto"/>
              <w:ind w:right="282"/>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B2BAA" w:rsidRDefault="00DB2BAA" w:rsidP="00517DB2">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B2BAA" w:rsidRPr="00FA2239" w:rsidRDefault="00DB2BAA" w:rsidP="00517DB2">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p w:rsidR="00DB2BAA" w:rsidRPr="00FA2239" w:rsidRDefault="00DB2BAA" w:rsidP="00517DB2">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DB2BAA" w:rsidRPr="00852493" w:rsidRDefault="00A039F9" w:rsidP="00A039F9">
      <w:pPr>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t xml:space="preserve"> </w:t>
      </w:r>
      <w:r w:rsidR="00DB2BAA" w:rsidRPr="00852493">
        <w:rPr>
          <w:rStyle w:val="SubtleEmphasis"/>
          <w:rFonts w:ascii="Times New Roman" w:hAnsi="Times New Roman" w:cs="Times New Roman"/>
          <w:i w:val="0"/>
          <w:iCs w:val="0"/>
          <w:color w:val="000000"/>
        </w:rPr>
        <w:br w:type="page"/>
      </w:r>
      <w:r w:rsidR="00DB2BAA" w:rsidRPr="00852493">
        <w:rPr>
          <w:rStyle w:val="SubtleEmphasis"/>
          <w:rFonts w:ascii="Times New Roman" w:hAnsi="Times New Roman" w:cs="Times New Roman"/>
          <w:i w:val="0"/>
          <w:iCs w:val="0"/>
          <w:color w:val="000000"/>
        </w:rPr>
        <w:lastRenderedPageBreak/>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DB2BAA" w:rsidRPr="00FA2239" w:rsidTr="00517DB2">
        <w:tc>
          <w:tcPr>
            <w:tcW w:w="9287" w:type="dxa"/>
          </w:tcPr>
          <w:p w:rsidR="00DB2BAA" w:rsidRPr="00FA2239" w:rsidRDefault="00DB2BAA" w:rsidP="00517DB2">
            <w:pPr>
              <w:pStyle w:val="1tekst"/>
              <w:ind w:firstLine="0"/>
              <w:rPr>
                <w:rFonts w:ascii="Times New Roman" w:hAnsi="Times New Roman" w:cs="Times New Roman"/>
                <w:color w:val="000000"/>
                <w:sz w:val="24"/>
                <w:szCs w:val="24"/>
              </w:rPr>
            </w:pPr>
          </w:p>
          <w:p w:rsidR="00DB2BAA" w:rsidRPr="00FA2239" w:rsidRDefault="00DB2BAA" w:rsidP="00517DB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DB2BAA" w:rsidRPr="00FA2239" w:rsidRDefault="00DB2BAA" w:rsidP="00517DB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DB2BAA" w:rsidRPr="00FA2239" w:rsidRDefault="00DB2BAA" w:rsidP="00517DB2">
            <w:pPr>
              <w:spacing w:after="0" w:line="240" w:lineRule="auto"/>
              <w:ind w:firstLine="567"/>
              <w:jc w:val="center"/>
              <w:rPr>
                <w:rFonts w:ascii="Times New Roman" w:hAnsi="Times New Roman" w:cs="Times New Roman"/>
                <w:color w:val="000000"/>
                <w:sz w:val="24"/>
                <w:szCs w:val="24"/>
                <w:lang w:val="sr-Latn-CS"/>
              </w:rPr>
            </w:pPr>
          </w:p>
          <w:p w:rsidR="00DB2BAA" w:rsidRPr="00FA2239" w:rsidRDefault="00DB2BAA" w:rsidP="00517DB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B2BAA" w:rsidRPr="00FA2239" w:rsidRDefault="00DB2BAA" w:rsidP="00517DB2">
            <w:pPr>
              <w:spacing w:after="0" w:line="240" w:lineRule="auto"/>
              <w:ind w:right="282"/>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DB2BAA" w:rsidRPr="00FA2239" w:rsidRDefault="00DB2BAA" w:rsidP="00517DB2">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32"/>
              <w:gridCol w:w="1831"/>
              <w:gridCol w:w="1721"/>
              <w:gridCol w:w="1623"/>
              <w:gridCol w:w="1309"/>
              <w:gridCol w:w="1510"/>
            </w:tblGrid>
            <w:tr w:rsidR="00DB2BAA" w:rsidRPr="00FA2239" w:rsidTr="00517DB2">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DB2BAA" w:rsidRPr="00FA2239" w:rsidRDefault="00DB2BAA" w:rsidP="00517DB2">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DB2BAA" w:rsidRPr="00FA2239" w:rsidTr="00517DB2">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DB2BAA" w:rsidRPr="00FA2239" w:rsidRDefault="00DB2BAA" w:rsidP="00517DB2">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DB2BAA" w:rsidRPr="00FA2239" w:rsidRDefault="00DB2BAA" w:rsidP="00517DB2">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DB2BAA" w:rsidRPr="00FA2239" w:rsidRDefault="00DB2BAA" w:rsidP="00517DB2">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DB2BAA" w:rsidRPr="00FA2239" w:rsidRDefault="00DB2BAA" w:rsidP="00517DB2">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DB2BAA" w:rsidRPr="00FA2239" w:rsidRDefault="00DB2BAA" w:rsidP="00517DB2">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DB2BAA" w:rsidRPr="00FA2239" w:rsidRDefault="00DB2BAA" w:rsidP="00517DB2">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DB2BAA" w:rsidRPr="00FA2239" w:rsidRDefault="00DB2BAA" w:rsidP="00517DB2">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DB2BAA" w:rsidRPr="00FA2239" w:rsidTr="00517DB2">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DB2BAA" w:rsidRPr="00FA2239" w:rsidRDefault="00DB2BAA" w:rsidP="00517DB2">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r>
            <w:tr w:rsidR="00DB2BAA" w:rsidRPr="00FA2239" w:rsidTr="00517DB2">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r>
            <w:tr w:rsidR="00DB2BAA" w:rsidRPr="00FA2239" w:rsidTr="00517DB2">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r>
            <w:tr w:rsidR="00DB2BAA" w:rsidRPr="00FA2239" w:rsidTr="00517DB2">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DB2BAA" w:rsidRPr="00FA2239" w:rsidRDefault="00DB2BAA" w:rsidP="00517DB2">
                  <w:pPr>
                    <w:spacing w:after="0" w:line="240" w:lineRule="auto"/>
                    <w:ind w:left="142" w:right="140"/>
                    <w:jc w:val="center"/>
                    <w:rPr>
                      <w:rFonts w:ascii="Times New Roman" w:hAnsi="Times New Roman" w:cs="Times New Roman"/>
                      <w:color w:val="000000"/>
                      <w:sz w:val="24"/>
                      <w:szCs w:val="24"/>
                      <w:lang w:val="sr-Latn-CS"/>
                    </w:rPr>
                  </w:pPr>
                </w:p>
              </w:tc>
            </w:tr>
          </w:tbl>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B2BAA" w:rsidRPr="00FA2239" w:rsidRDefault="00DB2BAA" w:rsidP="00517DB2">
            <w:pPr>
              <w:spacing w:after="0" w:line="240" w:lineRule="auto"/>
              <w:ind w:left="993"/>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tc>
      </w:tr>
    </w:tbl>
    <w:p w:rsidR="00DB2BAA" w:rsidRDefault="00DB2BAA" w:rsidP="00DB2BAA">
      <w:pPr>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DB2BAA" w:rsidRPr="00FA2239" w:rsidTr="00517DB2">
        <w:tc>
          <w:tcPr>
            <w:tcW w:w="9287" w:type="dxa"/>
          </w:tcPr>
          <w:p w:rsidR="00DB2BAA" w:rsidRPr="00FA2239" w:rsidRDefault="00DB2BAA" w:rsidP="00517DB2">
            <w:pPr>
              <w:pStyle w:val="1tekst"/>
              <w:ind w:right="282" w:firstLine="0"/>
              <w:rPr>
                <w:rFonts w:ascii="Times New Roman" w:hAnsi="Times New Roman" w:cs="Times New Roman"/>
                <w:b/>
                <w:bCs/>
                <w:color w:val="000000"/>
                <w:sz w:val="24"/>
                <w:szCs w:val="24"/>
              </w:rPr>
            </w:pPr>
          </w:p>
          <w:p w:rsidR="00DB2BAA" w:rsidRPr="00FA2239" w:rsidRDefault="00DB2BAA" w:rsidP="00517DB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B2BAA" w:rsidRPr="00FA2239" w:rsidRDefault="00DB2BAA" w:rsidP="00517DB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B2BAA" w:rsidRPr="00FA2239" w:rsidRDefault="00DB2BAA" w:rsidP="00517DB2">
            <w:pPr>
              <w:pStyle w:val="1tekst"/>
              <w:ind w:left="284" w:right="282" w:firstLine="0"/>
              <w:rPr>
                <w:rFonts w:ascii="Times New Roman" w:hAnsi="Times New Roman" w:cs="Times New Roman"/>
                <w:color w:val="000000"/>
                <w:sz w:val="24"/>
                <w:szCs w:val="24"/>
              </w:rPr>
            </w:pPr>
          </w:p>
          <w:p w:rsidR="00DB2BAA" w:rsidRPr="00FA2239" w:rsidRDefault="00DB2BAA" w:rsidP="00517DB2">
            <w:pPr>
              <w:pStyle w:val="1tekst"/>
              <w:ind w:left="284" w:right="282" w:firstLine="0"/>
              <w:rPr>
                <w:rFonts w:ascii="Times New Roman" w:hAnsi="Times New Roman" w:cs="Times New Roman"/>
                <w:color w:val="000000"/>
                <w:sz w:val="24"/>
                <w:szCs w:val="24"/>
              </w:rPr>
            </w:pPr>
          </w:p>
          <w:p w:rsidR="00DB2BAA" w:rsidRPr="00FA2239" w:rsidRDefault="00DB2BAA" w:rsidP="00517DB2">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ind w:left="284" w:right="282"/>
              <w:jc w:val="center"/>
              <w:rPr>
                <w:rFonts w:ascii="Times New Roman" w:hAnsi="Times New Roman" w:cs="Times New Roman"/>
                <w:color w:val="000000"/>
                <w:sz w:val="24"/>
                <w:szCs w:val="24"/>
                <w:lang w:val="sr-Latn-CS"/>
              </w:rPr>
            </w:pPr>
          </w:p>
          <w:p w:rsidR="00DB2BAA" w:rsidRPr="00FA2239" w:rsidRDefault="00DB2BAA" w:rsidP="00517DB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B2BAA" w:rsidRPr="00FA2239" w:rsidRDefault="00DB2BAA" w:rsidP="00517DB2">
            <w:pPr>
              <w:spacing w:after="0" w:line="240" w:lineRule="auto"/>
              <w:jc w:val="center"/>
              <w:rPr>
                <w:rFonts w:ascii="Times New Roman" w:hAnsi="Times New Roman" w:cs="Times New Roman"/>
                <w:b/>
                <w:bCs/>
                <w:color w:val="000000"/>
                <w:sz w:val="24"/>
                <w:szCs w:val="24"/>
                <w:lang w:val="sr-Latn-CS"/>
              </w:rPr>
            </w:pPr>
          </w:p>
          <w:p w:rsidR="00DB2BAA" w:rsidRPr="00FA2239" w:rsidRDefault="00DB2BAA" w:rsidP="00517DB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B2BAA" w:rsidRPr="00FA2239" w:rsidRDefault="00DB2BAA" w:rsidP="00517DB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B2BAA" w:rsidRPr="003C656B" w:rsidRDefault="00DB2BAA" w:rsidP="00517DB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jc w:val="both"/>
              <w:rPr>
                <w:rFonts w:ascii="Times New Roman" w:hAnsi="Times New Roman" w:cs="Times New Roman"/>
                <w:i/>
                <w:iCs/>
                <w:color w:val="000000"/>
                <w:sz w:val="24"/>
                <w:szCs w:val="24"/>
                <w:lang w:val="sr-Latn-CS"/>
              </w:rPr>
            </w:pP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p>
          <w:p w:rsidR="00DB2BAA" w:rsidRPr="00FA2239" w:rsidRDefault="00DB2BAA" w:rsidP="00517DB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B2BAA" w:rsidRPr="00FA2239" w:rsidRDefault="00DB2BAA" w:rsidP="00517DB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B2BAA" w:rsidRPr="00FA2239" w:rsidRDefault="00DB2BAA" w:rsidP="00517DB2">
            <w:pPr>
              <w:spacing w:after="0" w:line="240" w:lineRule="auto"/>
              <w:ind w:firstLine="426"/>
              <w:jc w:val="both"/>
              <w:rPr>
                <w:rFonts w:ascii="Times New Roman" w:hAnsi="Times New Roman" w:cs="Times New Roman"/>
                <w:color w:val="000000"/>
                <w:sz w:val="24"/>
                <w:szCs w:val="24"/>
                <w:lang w:val="sr-Latn-CS"/>
              </w:rPr>
            </w:pPr>
          </w:p>
          <w:p w:rsidR="00DB2BAA" w:rsidRDefault="00DB2BAA" w:rsidP="00517DB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B2BAA" w:rsidRDefault="00DB2BAA" w:rsidP="00517DB2">
            <w:pPr>
              <w:spacing w:after="0" w:line="240" w:lineRule="auto"/>
              <w:jc w:val="both"/>
              <w:rPr>
                <w:rFonts w:ascii="Times New Roman" w:hAnsi="Times New Roman" w:cs="Times New Roman"/>
                <w:color w:val="000000"/>
                <w:sz w:val="24"/>
                <w:szCs w:val="24"/>
                <w:lang w:val="sr-Latn-CS"/>
              </w:rPr>
            </w:pPr>
          </w:p>
          <w:p w:rsidR="00DB2BAA" w:rsidRPr="003C656B" w:rsidRDefault="00DB2BAA" w:rsidP="00517DB2">
            <w:pPr>
              <w:spacing w:after="0" w:line="240" w:lineRule="auto"/>
              <w:jc w:val="both"/>
              <w:rPr>
                <w:rFonts w:ascii="Times New Roman" w:hAnsi="Times New Roman" w:cs="Times New Roman"/>
                <w:color w:val="000000"/>
                <w:sz w:val="24"/>
                <w:szCs w:val="24"/>
                <w:lang w:val="sr-Latn-CS"/>
              </w:rPr>
            </w:pPr>
          </w:p>
          <w:p w:rsidR="00DB2BAA" w:rsidRPr="00FA2239" w:rsidRDefault="00DB2BAA" w:rsidP="00517DB2">
            <w:pPr>
              <w:pStyle w:val="1tekst"/>
              <w:ind w:firstLine="0"/>
              <w:rPr>
                <w:rFonts w:ascii="Times New Roman" w:hAnsi="Times New Roman" w:cs="Times New Roman"/>
                <w:color w:val="000000"/>
                <w:sz w:val="24"/>
                <w:szCs w:val="24"/>
              </w:rPr>
            </w:pPr>
          </w:p>
          <w:p w:rsidR="00DB2BAA" w:rsidRPr="00FA2239" w:rsidRDefault="00DB2BAA" w:rsidP="00517DB2">
            <w:pPr>
              <w:pStyle w:val="1tekst"/>
              <w:ind w:firstLine="0"/>
              <w:rPr>
                <w:rFonts w:ascii="Times New Roman" w:hAnsi="Times New Roman" w:cs="Times New Roman"/>
                <w:color w:val="000000"/>
                <w:sz w:val="24"/>
                <w:szCs w:val="24"/>
              </w:rPr>
            </w:pPr>
          </w:p>
        </w:tc>
      </w:tr>
    </w:tbl>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24622354"/>
      <w:r w:rsidRPr="00852493">
        <w:rPr>
          <w:i w:val="0"/>
          <w:iCs w:val="0"/>
          <w:u w:val="none"/>
        </w:rPr>
        <w:lastRenderedPageBreak/>
        <w:t>NACRT UGOVORA O JAVNOJ NABAVCI</w:t>
      </w:r>
      <w:bookmarkEnd w:id="21"/>
    </w:p>
    <w:p w:rsidR="00153592" w:rsidRPr="0056342C" w:rsidRDefault="00153592" w:rsidP="00153592">
      <w:pPr>
        <w:spacing w:after="0" w:line="240" w:lineRule="auto"/>
        <w:jc w:val="both"/>
        <w:rPr>
          <w:rFonts w:ascii="Times New Roman" w:hAnsi="Times New Roman" w:cs="Times New Roman"/>
          <w:color w:val="000000"/>
          <w:sz w:val="24"/>
          <w:szCs w:val="24"/>
        </w:rPr>
      </w:pPr>
    </w:p>
    <w:p w:rsidR="00AB0E37" w:rsidRPr="0056342C" w:rsidRDefault="00AB0E37" w:rsidP="00AB0E37">
      <w:pPr>
        <w:spacing w:after="0" w:line="240" w:lineRule="auto"/>
        <w:jc w:val="both"/>
        <w:rPr>
          <w:rFonts w:ascii="Times New Roman" w:hAnsi="Times New Roman" w:cs="Times New Roman"/>
          <w:color w:val="000000"/>
          <w:sz w:val="24"/>
          <w:szCs w:val="24"/>
        </w:rPr>
      </w:pPr>
      <w:r w:rsidRPr="0056342C">
        <w:rPr>
          <w:rFonts w:ascii="Times New Roman" w:hAnsi="Times New Roman" w:cs="Times New Roman"/>
          <w:color w:val="000000"/>
          <w:sz w:val="24"/>
          <w:szCs w:val="24"/>
        </w:rPr>
        <w:t>Ovaj ugovor zaključen je  između:</w:t>
      </w:r>
    </w:p>
    <w:p w:rsidR="00AB0E37" w:rsidRPr="0056342C" w:rsidRDefault="00AB0E37" w:rsidP="00AB0E37">
      <w:pPr>
        <w:spacing w:after="0" w:line="240" w:lineRule="auto"/>
        <w:jc w:val="both"/>
        <w:rPr>
          <w:rFonts w:ascii="Times New Roman" w:hAnsi="Times New Roman" w:cs="Times New Roman"/>
          <w:color w:val="000000"/>
          <w:sz w:val="24"/>
          <w:szCs w:val="24"/>
        </w:rPr>
      </w:pPr>
    </w:p>
    <w:p w:rsidR="00AB0E37" w:rsidRPr="0056342C" w:rsidRDefault="00AB0E37" w:rsidP="00AB0E37">
      <w:pPr>
        <w:spacing w:after="0" w:line="240" w:lineRule="auto"/>
        <w:jc w:val="both"/>
        <w:rPr>
          <w:rFonts w:ascii="Times New Roman" w:hAnsi="Times New Roman" w:cs="Times New Roman"/>
          <w:color w:val="000000"/>
          <w:sz w:val="24"/>
          <w:szCs w:val="24"/>
        </w:rPr>
      </w:pPr>
      <w:r w:rsidRPr="0056342C">
        <w:rPr>
          <w:rFonts w:ascii="Times New Roman" w:hAnsi="Times New Roman" w:cs="Times New Roman"/>
          <w:b/>
          <w:bCs/>
          <w:color w:val="000000"/>
          <w:sz w:val="24"/>
          <w:szCs w:val="24"/>
        </w:rPr>
        <w:t>Opština Bar</w:t>
      </w:r>
      <w:r w:rsidRPr="0056342C">
        <w:rPr>
          <w:rFonts w:ascii="Times New Roman" w:hAnsi="Times New Roman" w:cs="Times New Roman"/>
          <w:color w:val="000000"/>
          <w:sz w:val="24"/>
          <w:szCs w:val="24"/>
        </w:rPr>
        <w:t xml:space="preserve">, sa sjedištem u Baru, Bulevar Revolucije br. 1, Bar PIB: </w:t>
      </w:r>
      <w:r w:rsidRPr="0056342C">
        <w:rPr>
          <w:rFonts w:ascii="Times New Roman" w:hAnsi="Times New Roman" w:cs="Times New Roman"/>
          <w:sz w:val="24"/>
          <w:szCs w:val="24"/>
          <w:lang w:val="hr-HR"/>
        </w:rPr>
        <w:t>02015099</w:t>
      </w:r>
      <w:r w:rsidRPr="0056342C">
        <w:rPr>
          <w:rFonts w:ascii="Times New Roman" w:hAnsi="Times New Roman" w:cs="Times New Roman"/>
          <w:color w:val="000000"/>
          <w:sz w:val="24"/>
          <w:szCs w:val="24"/>
        </w:rPr>
        <w:t>, Broj računa:</w:t>
      </w:r>
      <w:r w:rsidRPr="0056342C">
        <w:rPr>
          <w:rFonts w:ascii="Times New Roman" w:hAnsi="Times New Roman" w:cs="Times New Roman"/>
          <w:sz w:val="24"/>
          <w:szCs w:val="24"/>
          <w:lang w:val="hr-HR"/>
        </w:rPr>
        <w:t xml:space="preserve"> </w:t>
      </w:r>
      <w:r w:rsidR="009241D4" w:rsidRPr="0056342C">
        <w:rPr>
          <w:rFonts w:ascii="Times New Roman" w:hAnsi="Times New Roman" w:cs="Times New Roman"/>
          <w:sz w:val="24"/>
          <w:szCs w:val="24"/>
          <w:lang w:val="hr-HR"/>
        </w:rPr>
        <w:t xml:space="preserve">510-133-29, </w:t>
      </w:r>
      <w:r w:rsidR="009241D4" w:rsidRPr="0056342C">
        <w:rPr>
          <w:rFonts w:ascii="Times New Roman" w:hAnsi="Times New Roman" w:cs="Times New Roman"/>
          <w:color w:val="000000"/>
          <w:sz w:val="24"/>
          <w:szCs w:val="24"/>
        </w:rPr>
        <w:t>Naziv banke:</w:t>
      </w:r>
      <w:r w:rsidR="009241D4" w:rsidRPr="0056342C">
        <w:rPr>
          <w:rFonts w:ascii="Times New Roman" w:hAnsi="Times New Roman" w:cs="Times New Roman"/>
          <w:sz w:val="24"/>
          <w:szCs w:val="24"/>
          <w:lang w:val="hr-HR"/>
        </w:rPr>
        <w:t xml:space="preserve"> Crnogorska Komercijalna banka, </w:t>
      </w:r>
      <w:r w:rsidR="009241D4" w:rsidRPr="0056342C">
        <w:rPr>
          <w:rFonts w:ascii="Times New Roman" w:hAnsi="Times New Roman" w:cs="Times New Roman"/>
          <w:color w:val="000000"/>
          <w:sz w:val="24"/>
          <w:szCs w:val="24"/>
        </w:rPr>
        <w:t>koga zastupa Predsjednik, Dušan Raičević</w:t>
      </w:r>
      <w:r w:rsidRPr="0056342C">
        <w:rPr>
          <w:rFonts w:ascii="Times New Roman" w:hAnsi="Times New Roman" w:cs="Times New Roman"/>
          <w:color w:val="000000"/>
          <w:sz w:val="24"/>
          <w:szCs w:val="24"/>
        </w:rPr>
        <w:t xml:space="preserve"> (u daljem tekstu: Naručilac)</w:t>
      </w:r>
    </w:p>
    <w:p w:rsidR="00AB0E37" w:rsidRPr="0056342C" w:rsidRDefault="00AB0E37" w:rsidP="00AB0E37">
      <w:pPr>
        <w:spacing w:after="0" w:line="240" w:lineRule="auto"/>
        <w:jc w:val="both"/>
        <w:rPr>
          <w:rFonts w:ascii="Times New Roman" w:hAnsi="Times New Roman" w:cs="Times New Roman"/>
          <w:color w:val="000000"/>
          <w:sz w:val="24"/>
          <w:szCs w:val="24"/>
        </w:rPr>
      </w:pPr>
      <w:r w:rsidRPr="0056342C">
        <w:rPr>
          <w:rFonts w:ascii="Times New Roman" w:hAnsi="Times New Roman" w:cs="Times New Roman"/>
          <w:color w:val="000000"/>
          <w:sz w:val="24"/>
          <w:szCs w:val="24"/>
        </w:rPr>
        <w:t>i</w:t>
      </w:r>
    </w:p>
    <w:p w:rsidR="00AB0E37" w:rsidRPr="0056342C" w:rsidRDefault="00AB0E37" w:rsidP="00AB0E37">
      <w:pPr>
        <w:spacing w:after="0" w:line="240" w:lineRule="auto"/>
        <w:jc w:val="both"/>
        <w:rPr>
          <w:rFonts w:ascii="Times New Roman" w:hAnsi="Times New Roman" w:cs="Times New Roman"/>
          <w:color w:val="000000"/>
          <w:sz w:val="24"/>
          <w:szCs w:val="24"/>
        </w:rPr>
      </w:pPr>
      <w:r w:rsidRPr="0056342C">
        <w:rPr>
          <w:rFonts w:ascii="Times New Roman" w:hAnsi="Times New Roman" w:cs="Times New Roman"/>
          <w:b/>
          <w:bCs/>
          <w:color w:val="000000"/>
          <w:sz w:val="24"/>
          <w:szCs w:val="24"/>
        </w:rPr>
        <w:t xml:space="preserve">Ponuđača </w:t>
      </w:r>
      <w:r w:rsidRPr="0056342C">
        <w:rPr>
          <w:rFonts w:ascii="Times New Roman" w:hAnsi="Times New Roman" w:cs="Times New Roman"/>
          <w:color w:val="000000"/>
          <w:sz w:val="24"/>
          <w:szCs w:val="24"/>
        </w:rPr>
        <w:t xml:space="preserve">“________”sa sjedištem u _______, ulica _____, </w:t>
      </w:r>
      <w:r w:rsidR="009B5221" w:rsidRPr="0056342C">
        <w:rPr>
          <w:rFonts w:ascii="Times New Roman" w:hAnsi="Times New Roman" w:cs="Times New Roman"/>
          <w:color w:val="000000"/>
          <w:sz w:val="24"/>
          <w:szCs w:val="24"/>
        </w:rPr>
        <w:t xml:space="preserve">PIB: ______, </w:t>
      </w:r>
      <w:r w:rsidRPr="0056342C">
        <w:rPr>
          <w:rFonts w:ascii="Times New Roman" w:hAnsi="Times New Roman" w:cs="Times New Roman"/>
          <w:color w:val="000000"/>
          <w:sz w:val="24"/>
          <w:szCs w:val="24"/>
        </w:rPr>
        <w:t>Broj računa: ________, Naziv banke: ___________,  koga zastupa izvršni direktor __________, (u daljem tekstu: Izvođač).</w:t>
      </w:r>
    </w:p>
    <w:p w:rsidR="00AB0E37" w:rsidRPr="0056342C" w:rsidRDefault="00AB0E37" w:rsidP="00AB0E37">
      <w:pPr>
        <w:spacing w:after="0" w:line="240" w:lineRule="auto"/>
        <w:jc w:val="center"/>
        <w:rPr>
          <w:rFonts w:ascii="Times New Roman" w:hAnsi="Times New Roman" w:cs="Times New Roman"/>
          <w:b/>
          <w:bCs/>
          <w:color w:val="000000"/>
          <w:sz w:val="24"/>
          <w:szCs w:val="24"/>
        </w:rPr>
      </w:pPr>
      <w:r w:rsidRPr="0056342C">
        <w:rPr>
          <w:rFonts w:ascii="Times New Roman" w:hAnsi="Times New Roman" w:cs="Times New Roman"/>
          <w:b/>
          <w:bCs/>
          <w:color w:val="000000"/>
          <w:sz w:val="24"/>
          <w:szCs w:val="24"/>
        </w:rPr>
        <w:t>OSNOV UGOVORA:</w:t>
      </w:r>
    </w:p>
    <w:p w:rsidR="00AB0E37" w:rsidRPr="0056342C" w:rsidRDefault="00AD6042" w:rsidP="00AB0E37">
      <w:pPr>
        <w:spacing w:after="0" w:line="240" w:lineRule="auto"/>
        <w:jc w:val="both"/>
        <w:rPr>
          <w:rFonts w:ascii="Times New Roman" w:hAnsi="Times New Roman" w:cs="Times New Roman"/>
          <w:color w:val="000000"/>
          <w:sz w:val="24"/>
          <w:szCs w:val="24"/>
        </w:rPr>
      </w:pPr>
      <w:r w:rsidRPr="0056342C">
        <w:rPr>
          <w:rFonts w:ascii="Times New Roman" w:hAnsi="Times New Roman" w:cs="Times New Roman"/>
          <w:color w:val="000000"/>
          <w:sz w:val="24"/>
          <w:szCs w:val="24"/>
        </w:rPr>
        <w:t>Tenderska dokumentacija za</w:t>
      </w:r>
      <w:r w:rsidRPr="0056342C">
        <w:rPr>
          <w:rFonts w:ascii="Times New Roman" w:hAnsi="Times New Roman" w:cs="Times New Roman"/>
          <w:sz w:val="24"/>
          <w:szCs w:val="24"/>
        </w:rPr>
        <w:t xml:space="preserve"> izgradnju nadvožnjaka u Bjelišima (produžetak Bulevara Revolucije) </w:t>
      </w:r>
      <w:r w:rsidRPr="0056342C">
        <w:rPr>
          <w:rFonts w:ascii="Times New Roman" w:hAnsi="Times New Roman" w:cs="Times New Roman"/>
          <w:color w:val="000000"/>
          <w:sz w:val="24"/>
          <w:szCs w:val="24"/>
        </w:rPr>
        <w:t xml:space="preserve">broj </w:t>
      </w:r>
      <w:r w:rsidR="002B505C">
        <w:rPr>
          <w:rFonts w:ascii="Times New Roman" w:hAnsi="Times New Roman" w:cs="Times New Roman"/>
          <w:color w:val="000000"/>
          <w:sz w:val="24"/>
          <w:szCs w:val="24"/>
        </w:rPr>
        <w:t>01-3417</w:t>
      </w:r>
      <w:r w:rsidRPr="0056342C">
        <w:rPr>
          <w:rFonts w:ascii="Times New Roman" w:hAnsi="Times New Roman" w:cs="Times New Roman"/>
          <w:color w:val="000000"/>
          <w:sz w:val="24"/>
          <w:szCs w:val="24"/>
        </w:rPr>
        <w:t xml:space="preserve"> od </w:t>
      </w:r>
      <w:r w:rsidR="002B505C">
        <w:rPr>
          <w:rFonts w:ascii="Times New Roman" w:hAnsi="Times New Roman" w:cs="Times New Roman"/>
          <w:color w:val="000000"/>
          <w:sz w:val="24"/>
          <w:szCs w:val="24"/>
        </w:rPr>
        <w:t>15.11.2019.</w:t>
      </w:r>
      <w:r w:rsidRPr="0056342C">
        <w:rPr>
          <w:rFonts w:ascii="Times New Roman" w:hAnsi="Times New Roman" w:cs="Times New Roman"/>
          <w:color w:val="000000"/>
          <w:sz w:val="24"/>
          <w:szCs w:val="24"/>
        </w:rPr>
        <w:t xml:space="preserve"> godine.</w:t>
      </w:r>
    </w:p>
    <w:p w:rsidR="00AB0E37" w:rsidRPr="0056342C" w:rsidRDefault="00AB0E37" w:rsidP="00AB0E37">
      <w:pPr>
        <w:spacing w:after="0" w:line="240" w:lineRule="auto"/>
        <w:jc w:val="both"/>
        <w:rPr>
          <w:rFonts w:ascii="Times New Roman" w:hAnsi="Times New Roman" w:cs="Times New Roman"/>
          <w:color w:val="000000"/>
          <w:sz w:val="24"/>
          <w:szCs w:val="24"/>
        </w:rPr>
      </w:pPr>
      <w:r w:rsidRPr="0056342C">
        <w:rPr>
          <w:rFonts w:ascii="Times New Roman" w:hAnsi="Times New Roman" w:cs="Times New Roman"/>
          <w:color w:val="000000"/>
          <w:sz w:val="24"/>
          <w:szCs w:val="24"/>
        </w:rPr>
        <w:t>Broj i datum odluke o izboru najpovoljnije ponude: 01</w:t>
      </w:r>
      <w:r w:rsidR="008B773C" w:rsidRPr="0056342C">
        <w:rPr>
          <w:rFonts w:ascii="Times New Roman" w:hAnsi="Times New Roman" w:cs="Times New Roman"/>
          <w:color w:val="000000"/>
          <w:sz w:val="24"/>
          <w:szCs w:val="24"/>
        </w:rPr>
        <w:t>-</w:t>
      </w:r>
      <w:r w:rsidR="007703A2" w:rsidRPr="0056342C">
        <w:rPr>
          <w:rFonts w:ascii="Times New Roman" w:hAnsi="Times New Roman" w:cs="Times New Roman"/>
          <w:color w:val="000000"/>
          <w:sz w:val="24"/>
          <w:szCs w:val="24"/>
        </w:rPr>
        <w:t xml:space="preserve"> _____</w:t>
      </w:r>
      <w:r w:rsidRPr="0056342C">
        <w:rPr>
          <w:rFonts w:ascii="Times New Roman" w:hAnsi="Times New Roman" w:cs="Times New Roman"/>
          <w:color w:val="000000"/>
          <w:sz w:val="24"/>
          <w:szCs w:val="24"/>
        </w:rPr>
        <w:t xml:space="preserve"> od </w:t>
      </w:r>
      <w:r w:rsidR="007703A2" w:rsidRPr="0056342C">
        <w:rPr>
          <w:rFonts w:ascii="Times New Roman" w:hAnsi="Times New Roman" w:cs="Times New Roman"/>
          <w:color w:val="000000"/>
          <w:sz w:val="24"/>
          <w:szCs w:val="24"/>
        </w:rPr>
        <w:t>______</w:t>
      </w:r>
      <w:r w:rsidR="008B773C" w:rsidRPr="0056342C">
        <w:rPr>
          <w:rFonts w:ascii="Times New Roman" w:hAnsi="Times New Roman" w:cs="Times New Roman"/>
          <w:color w:val="000000"/>
          <w:sz w:val="24"/>
          <w:szCs w:val="24"/>
        </w:rPr>
        <w:t>.201</w:t>
      </w:r>
      <w:r w:rsidR="009241D4" w:rsidRPr="0056342C">
        <w:rPr>
          <w:rFonts w:ascii="Times New Roman" w:hAnsi="Times New Roman" w:cs="Times New Roman"/>
          <w:color w:val="000000"/>
          <w:sz w:val="24"/>
          <w:szCs w:val="24"/>
        </w:rPr>
        <w:t>9</w:t>
      </w:r>
      <w:r w:rsidR="008B773C" w:rsidRPr="0056342C">
        <w:rPr>
          <w:rFonts w:ascii="Times New Roman" w:hAnsi="Times New Roman" w:cs="Times New Roman"/>
          <w:color w:val="000000"/>
          <w:sz w:val="24"/>
          <w:szCs w:val="24"/>
        </w:rPr>
        <w:t>.</w:t>
      </w:r>
      <w:r w:rsidRPr="0056342C">
        <w:rPr>
          <w:rFonts w:ascii="Times New Roman" w:hAnsi="Times New Roman" w:cs="Times New Roman"/>
          <w:color w:val="000000"/>
          <w:sz w:val="24"/>
          <w:szCs w:val="24"/>
        </w:rPr>
        <w:t xml:space="preserve"> godine;</w:t>
      </w:r>
    </w:p>
    <w:p w:rsidR="00AB0E37" w:rsidRPr="0056342C" w:rsidRDefault="00AB0E37" w:rsidP="00AB0E37">
      <w:pPr>
        <w:spacing w:after="0" w:line="240" w:lineRule="auto"/>
        <w:jc w:val="both"/>
        <w:rPr>
          <w:rFonts w:ascii="Times New Roman" w:hAnsi="Times New Roman" w:cs="Times New Roman"/>
          <w:color w:val="000000"/>
          <w:sz w:val="24"/>
          <w:szCs w:val="24"/>
        </w:rPr>
      </w:pPr>
      <w:r w:rsidRPr="0056342C">
        <w:rPr>
          <w:rFonts w:ascii="Times New Roman" w:hAnsi="Times New Roman" w:cs="Times New Roman"/>
          <w:color w:val="000000"/>
          <w:sz w:val="24"/>
          <w:szCs w:val="24"/>
        </w:rPr>
        <w:t xml:space="preserve">Ponuda ponuđača </w:t>
      </w:r>
      <w:r w:rsidRPr="0056342C">
        <w:rPr>
          <w:rFonts w:ascii="Times New Roman" w:hAnsi="Times New Roman" w:cs="Times New Roman"/>
          <w:iCs/>
          <w:color w:val="000000"/>
          <w:sz w:val="24"/>
          <w:szCs w:val="24"/>
        </w:rPr>
        <w:t>“____________”   _____________</w:t>
      </w:r>
      <w:r w:rsidRPr="0056342C">
        <w:rPr>
          <w:rFonts w:ascii="Times New Roman" w:hAnsi="Times New Roman" w:cs="Times New Roman"/>
          <w:color w:val="000000"/>
          <w:sz w:val="24"/>
          <w:szCs w:val="24"/>
        </w:rPr>
        <w:t xml:space="preserve"> broj _________ od _________. godine.</w:t>
      </w:r>
    </w:p>
    <w:p w:rsidR="00AB0E37" w:rsidRPr="0056342C" w:rsidRDefault="00AB0E37" w:rsidP="00AB0E37">
      <w:pPr>
        <w:spacing w:after="0" w:line="240" w:lineRule="auto"/>
        <w:jc w:val="center"/>
        <w:rPr>
          <w:rFonts w:ascii="Times New Roman" w:hAnsi="Times New Roman" w:cs="Times New Roman"/>
          <w:b/>
          <w:color w:val="000000"/>
          <w:sz w:val="24"/>
          <w:szCs w:val="24"/>
        </w:rPr>
      </w:pPr>
    </w:p>
    <w:p w:rsidR="00AB0E37" w:rsidRPr="0056342C" w:rsidRDefault="00AB0E37" w:rsidP="00AB0E37">
      <w:pPr>
        <w:spacing w:after="0" w:line="240" w:lineRule="auto"/>
        <w:jc w:val="center"/>
        <w:rPr>
          <w:rFonts w:ascii="Times New Roman" w:hAnsi="Times New Roman" w:cs="Times New Roman"/>
          <w:b/>
          <w:bCs/>
          <w:color w:val="000000"/>
          <w:sz w:val="24"/>
          <w:szCs w:val="24"/>
        </w:rPr>
      </w:pPr>
      <w:r w:rsidRPr="0056342C">
        <w:rPr>
          <w:rFonts w:ascii="Times New Roman" w:hAnsi="Times New Roman" w:cs="Times New Roman"/>
          <w:b/>
          <w:bCs/>
          <w:color w:val="000000"/>
          <w:sz w:val="24"/>
          <w:szCs w:val="24"/>
        </w:rPr>
        <w:t>PREDMET UGOVORA</w:t>
      </w:r>
    </w:p>
    <w:p w:rsidR="00AB0E37" w:rsidRPr="0056342C" w:rsidRDefault="00AB0E37" w:rsidP="00AB0E37">
      <w:pPr>
        <w:spacing w:after="0" w:line="240" w:lineRule="auto"/>
        <w:rPr>
          <w:rFonts w:ascii="Times New Roman" w:hAnsi="Times New Roman" w:cs="Times New Roman"/>
          <w:b/>
          <w:bCs/>
          <w:color w:val="000000"/>
          <w:sz w:val="24"/>
          <w:szCs w:val="24"/>
        </w:rPr>
      </w:pPr>
    </w:p>
    <w:p w:rsidR="00AB0E37" w:rsidRPr="0056342C"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56342C">
        <w:rPr>
          <w:rFonts w:ascii="Times New Roman" w:hAnsi="Times New Roman" w:cs="Times New Roman"/>
          <w:b/>
          <w:bCs/>
          <w:color w:val="000000"/>
          <w:sz w:val="24"/>
          <w:szCs w:val="24"/>
          <w:lang w:val="pl-PL"/>
        </w:rPr>
        <w:t>Član 1</w:t>
      </w:r>
    </w:p>
    <w:p w:rsidR="00AB0E37" w:rsidRPr="0056342C" w:rsidRDefault="00AB0E37" w:rsidP="00AB0E37">
      <w:pPr>
        <w:spacing w:after="0" w:line="240" w:lineRule="auto"/>
        <w:ind w:right="-285"/>
        <w:jc w:val="both"/>
        <w:rPr>
          <w:rFonts w:ascii="Times New Roman" w:hAnsi="Times New Roman" w:cs="Times New Roman"/>
          <w:sz w:val="24"/>
          <w:szCs w:val="24"/>
          <w:lang w:val="sl-SI"/>
        </w:rPr>
      </w:pPr>
      <w:r w:rsidRPr="0056342C">
        <w:rPr>
          <w:rFonts w:ascii="Times New Roman" w:hAnsi="Times New Roman" w:cs="Times New Roman"/>
          <w:sz w:val="24"/>
          <w:szCs w:val="24"/>
          <w:lang w:val="pl-PL"/>
        </w:rPr>
        <w:t xml:space="preserve">Naručilac ustupa, a Izvođač se obavezuje da za račun Naručioca, </w:t>
      </w:r>
      <w:r w:rsidRPr="0056342C">
        <w:rPr>
          <w:rFonts w:ascii="Times New Roman" w:hAnsi="Times New Roman" w:cs="Times New Roman"/>
          <w:sz w:val="24"/>
          <w:szCs w:val="24"/>
        </w:rPr>
        <w:t>izvede radove</w:t>
      </w:r>
      <w:r w:rsidR="00AD6042" w:rsidRPr="0056342C">
        <w:rPr>
          <w:rFonts w:ascii="Times New Roman" w:hAnsi="Times New Roman" w:cs="Times New Roman"/>
          <w:sz w:val="24"/>
          <w:szCs w:val="24"/>
        </w:rPr>
        <w:t xml:space="preserve"> </w:t>
      </w:r>
      <w:r w:rsidR="008E3E2E" w:rsidRPr="0056342C">
        <w:rPr>
          <w:rFonts w:ascii="Times New Roman" w:hAnsi="Times New Roman" w:cs="Times New Roman"/>
          <w:sz w:val="24"/>
          <w:szCs w:val="24"/>
        </w:rPr>
        <w:t>na</w:t>
      </w:r>
      <w:r w:rsidR="00AD6042" w:rsidRPr="0056342C">
        <w:rPr>
          <w:rFonts w:ascii="Times New Roman" w:hAnsi="Times New Roman" w:cs="Times New Roman"/>
          <w:sz w:val="24"/>
          <w:szCs w:val="24"/>
        </w:rPr>
        <w:t xml:space="preserve"> izgradnj</w:t>
      </w:r>
      <w:r w:rsidR="008E3E2E" w:rsidRPr="0056342C">
        <w:rPr>
          <w:rFonts w:ascii="Times New Roman" w:hAnsi="Times New Roman" w:cs="Times New Roman"/>
          <w:sz w:val="24"/>
          <w:szCs w:val="24"/>
        </w:rPr>
        <w:t>i</w:t>
      </w:r>
      <w:r w:rsidR="00AD6042" w:rsidRPr="0056342C">
        <w:rPr>
          <w:rFonts w:ascii="Times New Roman" w:hAnsi="Times New Roman" w:cs="Times New Roman"/>
          <w:sz w:val="24"/>
          <w:szCs w:val="24"/>
        </w:rPr>
        <w:t xml:space="preserve"> nadvožnjaka u Bjelišima (produžetak Bulevara Revolucije)</w:t>
      </w:r>
      <w:r w:rsidR="003162AF" w:rsidRPr="0056342C">
        <w:rPr>
          <w:rFonts w:ascii="Times New Roman" w:hAnsi="Times New Roman" w:cs="Times New Roman"/>
          <w:sz w:val="24"/>
          <w:szCs w:val="24"/>
        </w:rPr>
        <w:t>,</w:t>
      </w:r>
      <w:r w:rsidR="00EA497A" w:rsidRPr="0056342C">
        <w:rPr>
          <w:rFonts w:ascii="Times New Roman" w:hAnsi="Times New Roman" w:cs="Times New Roman"/>
          <w:sz w:val="24"/>
          <w:szCs w:val="24"/>
        </w:rPr>
        <w:t xml:space="preserve"> u skladu sa tenderskom dokumentacijom br. 01</w:t>
      </w:r>
      <w:r w:rsidR="002B505C">
        <w:rPr>
          <w:rFonts w:ascii="Times New Roman" w:hAnsi="Times New Roman" w:cs="Times New Roman"/>
          <w:sz w:val="24"/>
          <w:szCs w:val="24"/>
        </w:rPr>
        <w:t>-3417</w:t>
      </w:r>
      <w:r w:rsidR="00EA497A" w:rsidRPr="0056342C">
        <w:rPr>
          <w:rFonts w:ascii="Times New Roman" w:hAnsi="Times New Roman" w:cs="Times New Roman"/>
          <w:sz w:val="24"/>
          <w:szCs w:val="24"/>
        </w:rPr>
        <w:t xml:space="preserve"> od </w:t>
      </w:r>
      <w:r w:rsidR="002B505C">
        <w:rPr>
          <w:rFonts w:ascii="Times New Roman" w:hAnsi="Times New Roman" w:cs="Times New Roman"/>
          <w:sz w:val="24"/>
          <w:szCs w:val="24"/>
        </w:rPr>
        <w:t>15.11.</w:t>
      </w:r>
      <w:r w:rsidR="00AC002F" w:rsidRPr="0056342C">
        <w:rPr>
          <w:rFonts w:ascii="Times New Roman" w:hAnsi="Times New Roman" w:cs="Times New Roman"/>
          <w:sz w:val="24"/>
          <w:szCs w:val="24"/>
        </w:rPr>
        <w:t>2019</w:t>
      </w:r>
      <w:r w:rsidR="00EA497A" w:rsidRPr="0056342C">
        <w:rPr>
          <w:rFonts w:ascii="Times New Roman" w:hAnsi="Times New Roman" w:cs="Times New Roman"/>
          <w:sz w:val="24"/>
          <w:szCs w:val="24"/>
        </w:rPr>
        <w:t>. godine,</w:t>
      </w:r>
      <w:r w:rsidRPr="0056342C">
        <w:rPr>
          <w:rFonts w:ascii="Times New Roman" w:hAnsi="Times New Roman" w:cs="Times New Roman"/>
          <w:color w:val="000000"/>
          <w:sz w:val="24"/>
          <w:szCs w:val="24"/>
        </w:rPr>
        <w:t xml:space="preserve"> po ponudi Izvođača  broj ______ od ________. godine</w:t>
      </w:r>
      <w:r w:rsidR="00DB2BAA" w:rsidRPr="0056342C">
        <w:rPr>
          <w:rFonts w:ascii="Times New Roman" w:hAnsi="Times New Roman" w:cs="Times New Roman"/>
          <w:color w:val="000000"/>
          <w:sz w:val="24"/>
          <w:szCs w:val="24"/>
        </w:rPr>
        <w:t>.</w:t>
      </w:r>
    </w:p>
    <w:p w:rsidR="00A60F73" w:rsidRPr="0056342C" w:rsidRDefault="00A60F73" w:rsidP="00AB0E37">
      <w:pPr>
        <w:spacing w:after="0" w:line="240" w:lineRule="auto"/>
        <w:ind w:right="-285"/>
        <w:jc w:val="both"/>
        <w:rPr>
          <w:rFonts w:ascii="Times New Roman" w:hAnsi="Times New Roman" w:cs="Times New Roman"/>
          <w:sz w:val="24"/>
          <w:szCs w:val="24"/>
          <w:lang w:val="sl-SI"/>
        </w:rPr>
      </w:pPr>
    </w:p>
    <w:p w:rsidR="003C656B" w:rsidRPr="0056342C" w:rsidRDefault="003C656B" w:rsidP="003C656B">
      <w:pPr>
        <w:tabs>
          <w:tab w:val="left" w:pos="432"/>
        </w:tabs>
        <w:spacing w:after="0" w:line="240" w:lineRule="auto"/>
        <w:jc w:val="center"/>
        <w:rPr>
          <w:rFonts w:ascii="Times New Roman" w:hAnsi="Times New Roman" w:cs="Times New Roman"/>
          <w:b/>
          <w:bCs/>
          <w:color w:val="000000"/>
          <w:sz w:val="24"/>
          <w:szCs w:val="24"/>
          <w:lang w:val="pl-PL"/>
        </w:rPr>
      </w:pPr>
      <w:r w:rsidRPr="0056342C">
        <w:rPr>
          <w:rFonts w:ascii="Times New Roman" w:hAnsi="Times New Roman" w:cs="Times New Roman"/>
          <w:b/>
          <w:bCs/>
          <w:color w:val="000000"/>
          <w:sz w:val="24"/>
          <w:szCs w:val="24"/>
          <w:lang w:val="pl-PL"/>
        </w:rPr>
        <w:t>Član 2</w:t>
      </w:r>
    </w:p>
    <w:p w:rsidR="003C656B" w:rsidRPr="0056342C" w:rsidRDefault="003C656B" w:rsidP="003C656B">
      <w:pPr>
        <w:spacing w:after="0" w:line="240" w:lineRule="auto"/>
        <w:jc w:val="both"/>
        <w:rPr>
          <w:rFonts w:ascii="Times New Roman" w:hAnsi="Times New Roman" w:cs="Times New Roman"/>
          <w:sz w:val="24"/>
          <w:szCs w:val="24"/>
          <w:lang w:val="sl-SI"/>
        </w:rPr>
      </w:pPr>
      <w:r w:rsidRPr="0056342C">
        <w:rPr>
          <w:rFonts w:ascii="Times New Roman" w:hAnsi="Times New Roman" w:cs="Times New Roman"/>
          <w:sz w:val="24"/>
          <w:szCs w:val="24"/>
          <w:lang w:val="sl-SI"/>
        </w:rPr>
        <w:t>Izvođač se obavezuje, pošto se prethodno upoznao sa svim uslovima, pravima i obavezama</w:t>
      </w:r>
      <w:r w:rsidR="00114957" w:rsidRPr="0056342C">
        <w:rPr>
          <w:rFonts w:ascii="Times New Roman" w:hAnsi="Times New Roman" w:cs="Times New Roman"/>
          <w:sz w:val="24"/>
          <w:szCs w:val="24"/>
          <w:lang w:val="sl-SI"/>
        </w:rPr>
        <w:t xml:space="preserve"> </w:t>
      </w:r>
      <w:r w:rsidR="00114957" w:rsidRPr="0056342C">
        <w:rPr>
          <w:rFonts w:ascii="Times New Roman" w:hAnsi="Times New Roman" w:cs="Times New Roman"/>
          <w:sz w:val="24"/>
          <w:szCs w:val="24"/>
          <w:lang w:val="sr-Latn-CS"/>
        </w:rPr>
        <w:t>datim u tenderskoj dokumentaciji,</w:t>
      </w:r>
      <w:r w:rsidRPr="0056342C">
        <w:rPr>
          <w:rFonts w:ascii="Times New Roman" w:hAnsi="Times New Roman" w:cs="Times New Roman"/>
          <w:sz w:val="24"/>
          <w:szCs w:val="24"/>
          <w:lang w:val="sl-SI"/>
        </w:rPr>
        <w:t xml:space="preserve"> koje kao Izvođač  ima u vezi sa izv</w:t>
      </w:r>
      <w:r w:rsidR="00114957" w:rsidRPr="0056342C">
        <w:rPr>
          <w:rFonts w:ascii="Times New Roman" w:hAnsi="Times New Roman" w:cs="Times New Roman"/>
          <w:sz w:val="24"/>
          <w:szCs w:val="24"/>
          <w:lang w:val="sl-SI"/>
        </w:rPr>
        <w:t>ođenjem</w:t>
      </w:r>
      <w:r w:rsidRPr="0056342C">
        <w:rPr>
          <w:rFonts w:ascii="Times New Roman" w:hAnsi="Times New Roman" w:cs="Times New Roman"/>
          <w:sz w:val="24"/>
          <w:szCs w:val="24"/>
          <w:lang w:val="sl-SI"/>
        </w:rPr>
        <w:t xml:space="preserve"> svih radova koji su predmet ovog ugovora i za koje je dao svoju ponudu, </w:t>
      </w:r>
      <w:r w:rsidR="00114957" w:rsidRPr="0056342C">
        <w:rPr>
          <w:rFonts w:ascii="Times New Roman" w:hAnsi="Times New Roman" w:cs="Times New Roman"/>
          <w:sz w:val="24"/>
          <w:szCs w:val="24"/>
          <w:lang w:val="sl-SI"/>
        </w:rPr>
        <w:t xml:space="preserve">i </w:t>
      </w:r>
      <w:r w:rsidRPr="0056342C">
        <w:rPr>
          <w:rFonts w:ascii="Times New Roman" w:hAnsi="Times New Roman" w:cs="Times New Roman"/>
          <w:sz w:val="24"/>
          <w:szCs w:val="24"/>
          <w:lang w:val="sl-SI"/>
        </w:rPr>
        <w:t>da radove iz člana 1. ovog ugovora izvede prema predmjer</w:t>
      </w:r>
      <w:r w:rsidR="00AC002F" w:rsidRPr="0056342C">
        <w:rPr>
          <w:rFonts w:ascii="Times New Roman" w:hAnsi="Times New Roman" w:cs="Times New Roman"/>
          <w:sz w:val="24"/>
          <w:szCs w:val="24"/>
          <w:lang w:val="sl-SI"/>
        </w:rPr>
        <w:t>u radova, stručno i kvalitetno.</w:t>
      </w:r>
    </w:p>
    <w:p w:rsidR="003C656B" w:rsidRPr="0056342C" w:rsidRDefault="003C656B" w:rsidP="003C656B">
      <w:pPr>
        <w:spacing w:after="0" w:line="240" w:lineRule="auto"/>
        <w:jc w:val="both"/>
        <w:rPr>
          <w:rFonts w:ascii="Times New Roman" w:hAnsi="Times New Roman" w:cs="Times New Roman"/>
          <w:sz w:val="24"/>
          <w:szCs w:val="24"/>
          <w:lang w:val="sl-SI"/>
        </w:rPr>
      </w:pPr>
    </w:p>
    <w:p w:rsidR="00AB0E37" w:rsidRPr="0056342C" w:rsidRDefault="00AB0E37" w:rsidP="00AB0E37">
      <w:pPr>
        <w:spacing w:after="0" w:line="240" w:lineRule="auto"/>
        <w:jc w:val="both"/>
        <w:rPr>
          <w:rFonts w:ascii="Times New Roman" w:hAnsi="Times New Roman" w:cs="Times New Roman"/>
          <w:sz w:val="24"/>
          <w:szCs w:val="24"/>
          <w:lang w:val="sl-SI"/>
        </w:rPr>
      </w:pPr>
    </w:p>
    <w:p w:rsidR="00AB0E37" w:rsidRPr="0056342C" w:rsidRDefault="00AB0E37" w:rsidP="00453DA0">
      <w:pPr>
        <w:spacing w:after="0" w:line="240" w:lineRule="auto"/>
        <w:jc w:val="center"/>
        <w:rPr>
          <w:rFonts w:ascii="Times New Roman" w:hAnsi="Times New Roman" w:cs="Times New Roman"/>
          <w:sz w:val="24"/>
          <w:szCs w:val="24"/>
          <w:lang w:val="sl-SI"/>
        </w:rPr>
      </w:pPr>
      <w:r w:rsidRPr="0056342C">
        <w:rPr>
          <w:rFonts w:ascii="Times New Roman" w:hAnsi="Times New Roman" w:cs="Times New Roman"/>
          <w:b/>
          <w:sz w:val="24"/>
          <w:szCs w:val="24"/>
          <w:lang w:val="sr-Latn-CS"/>
        </w:rPr>
        <w:t>CIJENA I NAČIN PLAĆANJA</w:t>
      </w:r>
    </w:p>
    <w:p w:rsidR="00AB0E37" w:rsidRPr="0056342C" w:rsidRDefault="00AB0E37" w:rsidP="00AB0E37">
      <w:pPr>
        <w:spacing w:after="0" w:line="240" w:lineRule="auto"/>
        <w:jc w:val="center"/>
        <w:rPr>
          <w:rFonts w:ascii="Times New Roman" w:hAnsi="Times New Roman" w:cs="Times New Roman"/>
          <w:b/>
          <w:sz w:val="24"/>
          <w:szCs w:val="24"/>
          <w:lang w:val="sl-SI"/>
        </w:rPr>
      </w:pPr>
      <w:r w:rsidRPr="0056342C">
        <w:rPr>
          <w:rFonts w:ascii="Times New Roman" w:hAnsi="Times New Roman" w:cs="Times New Roman"/>
          <w:b/>
          <w:sz w:val="24"/>
          <w:szCs w:val="24"/>
          <w:lang w:val="sl-SI"/>
        </w:rPr>
        <w:t>Član 3.</w:t>
      </w:r>
    </w:p>
    <w:p w:rsidR="00E57F02" w:rsidRPr="0056342C" w:rsidRDefault="00AB0E37" w:rsidP="00E57F02">
      <w:pPr>
        <w:spacing w:after="0" w:line="240" w:lineRule="auto"/>
        <w:jc w:val="both"/>
        <w:rPr>
          <w:rFonts w:ascii="Times New Roman" w:hAnsi="Times New Roman" w:cs="Times New Roman"/>
          <w:sz w:val="24"/>
          <w:szCs w:val="24"/>
          <w:lang w:val="sl-SI"/>
        </w:rPr>
      </w:pPr>
      <w:r w:rsidRPr="0056342C">
        <w:rPr>
          <w:rFonts w:ascii="Times New Roman" w:hAnsi="Times New Roman" w:cs="Times New Roman"/>
          <w:sz w:val="24"/>
          <w:szCs w:val="24"/>
          <w:lang w:val="sl-SI"/>
        </w:rPr>
        <w:t xml:space="preserve">Izvođač se obavezuje da sve radove iz člana 1. ovog Ugovora izvede za ukupnu cijenu u iznosu od _____ eura </w:t>
      </w:r>
      <w:r w:rsidR="001825DF" w:rsidRPr="0056342C">
        <w:rPr>
          <w:rFonts w:ascii="Times New Roman" w:hAnsi="Times New Roman" w:cs="Times New Roman"/>
          <w:sz w:val="24"/>
          <w:szCs w:val="24"/>
          <w:lang w:val="sl-SI"/>
        </w:rPr>
        <w:t>bez PDV-a, odnosno _____ eura</w:t>
      </w:r>
      <w:r w:rsidRPr="0056342C">
        <w:rPr>
          <w:rFonts w:ascii="Times New Roman" w:hAnsi="Times New Roman" w:cs="Times New Roman"/>
          <w:sz w:val="24"/>
          <w:szCs w:val="24"/>
          <w:lang w:val="sl-SI"/>
        </w:rPr>
        <w:t xml:space="preserve"> sa uračunatim PDV-om. </w:t>
      </w:r>
    </w:p>
    <w:p w:rsidR="003C656B" w:rsidRPr="0056342C" w:rsidRDefault="003C656B" w:rsidP="00AB0E37">
      <w:pPr>
        <w:spacing w:after="0" w:line="240" w:lineRule="auto"/>
        <w:jc w:val="both"/>
        <w:rPr>
          <w:rFonts w:ascii="Times New Roman" w:hAnsi="Times New Roman" w:cs="Times New Roman"/>
          <w:sz w:val="24"/>
          <w:szCs w:val="24"/>
          <w:lang w:val="sl-SI"/>
        </w:rPr>
      </w:pPr>
    </w:p>
    <w:p w:rsidR="00AB0E37" w:rsidRPr="0056342C" w:rsidRDefault="00AB0E37" w:rsidP="00AB0E37">
      <w:pPr>
        <w:spacing w:after="0" w:line="240" w:lineRule="auto"/>
        <w:jc w:val="center"/>
        <w:rPr>
          <w:rFonts w:ascii="Times New Roman" w:hAnsi="Times New Roman" w:cs="Times New Roman"/>
          <w:b/>
          <w:sz w:val="24"/>
          <w:szCs w:val="24"/>
        </w:rPr>
      </w:pPr>
      <w:r w:rsidRPr="0056342C">
        <w:rPr>
          <w:rFonts w:ascii="Times New Roman" w:hAnsi="Times New Roman" w:cs="Times New Roman"/>
          <w:b/>
          <w:sz w:val="24"/>
          <w:szCs w:val="24"/>
        </w:rPr>
        <w:t>Član 4.</w:t>
      </w:r>
    </w:p>
    <w:p w:rsidR="00D559EE" w:rsidRPr="0056342C" w:rsidRDefault="003C656B" w:rsidP="003C656B">
      <w:pPr>
        <w:pStyle w:val="ListParagraph"/>
        <w:spacing w:before="0" w:after="0" w:line="240" w:lineRule="auto"/>
        <w:ind w:left="0"/>
        <w:jc w:val="both"/>
        <w:rPr>
          <w:rFonts w:ascii="Times New Roman" w:hAnsi="Times New Roman" w:cs="Times New Roman"/>
          <w:b/>
          <w:bCs/>
          <w:sz w:val="24"/>
          <w:szCs w:val="24"/>
          <w:lang w:val="pl-PL"/>
        </w:rPr>
      </w:pPr>
      <w:r w:rsidRPr="0056342C">
        <w:rPr>
          <w:rFonts w:ascii="Times New Roman" w:hAnsi="Times New Roman" w:cs="Times New Roman"/>
          <w:sz w:val="24"/>
          <w:szCs w:val="24"/>
          <w:lang w:val="sl-SI"/>
        </w:rPr>
        <w:t xml:space="preserve">Isplata radova iz člana 1.ovog Ugovora vršiće se u roku </w:t>
      </w:r>
      <w:r w:rsidRPr="0056342C">
        <w:rPr>
          <w:rFonts w:ascii="Times New Roman" w:hAnsi="Times New Roman" w:cs="Times New Roman"/>
          <w:sz w:val="24"/>
          <w:szCs w:val="24"/>
        </w:rPr>
        <w:t xml:space="preserve">od 30 dana od dana </w:t>
      </w:r>
      <w:r w:rsidR="00114957" w:rsidRPr="0056342C">
        <w:rPr>
          <w:rFonts w:ascii="Times New Roman" w:hAnsi="Times New Roman" w:cs="Times New Roman"/>
          <w:bCs/>
          <w:sz w:val="24"/>
          <w:szCs w:val="24"/>
          <w:lang w:val="pl-PL"/>
        </w:rPr>
        <w:t>potpisane i ovjerene situacije</w:t>
      </w:r>
      <w:r w:rsidR="00E57F02" w:rsidRPr="0056342C">
        <w:rPr>
          <w:rFonts w:ascii="Times New Roman" w:hAnsi="Times New Roman" w:cs="Times New Roman"/>
          <w:bCs/>
          <w:sz w:val="24"/>
          <w:szCs w:val="24"/>
          <w:lang w:val="pl-PL"/>
        </w:rPr>
        <w:t xml:space="preserve"> od strane nadzornog organa</w:t>
      </w:r>
      <w:r w:rsidR="00E57F02" w:rsidRPr="0056342C">
        <w:rPr>
          <w:rFonts w:ascii="Times New Roman" w:hAnsi="Times New Roman" w:cs="Times New Roman"/>
          <w:b/>
          <w:bCs/>
          <w:sz w:val="24"/>
          <w:szCs w:val="24"/>
          <w:lang w:val="pl-PL"/>
        </w:rPr>
        <w:t>.</w:t>
      </w:r>
    </w:p>
    <w:p w:rsidR="00E57F02" w:rsidRPr="0056342C" w:rsidRDefault="00E57F02" w:rsidP="00E57F02">
      <w:pPr>
        <w:spacing w:after="0" w:line="240" w:lineRule="auto"/>
        <w:jc w:val="both"/>
        <w:rPr>
          <w:rFonts w:ascii="Times New Roman" w:hAnsi="Times New Roman" w:cs="Times New Roman"/>
          <w:bCs/>
          <w:sz w:val="24"/>
          <w:szCs w:val="24"/>
          <w:lang w:val="pl-PL"/>
        </w:rPr>
      </w:pPr>
      <w:r w:rsidRPr="0056342C">
        <w:rPr>
          <w:rFonts w:ascii="Times New Roman" w:hAnsi="Times New Roman" w:cs="Times New Roman"/>
          <w:bCs/>
          <w:sz w:val="24"/>
          <w:szCs w:val="24"/>
          <w:lang w:val="pl-PL"/>
        </w:rPr>
        <w:t>Način plaćanja je</w:t>
      </w:r>
      <w:r w:rsidRPr="0056342C">
        <w:rPr>
          <w:rFonts w:ascii="Times New Roman" w:hAnsi="Times New Roman" w:cs="Times New Roman"/>
          <w:color w:val="000000"/>
          <w:sz w:val="24"/>
          <w:szCs w:val="24"/>
          <w:lang w:val="sr-Latn-CS"/>
        </w:rPr>
        <w:t xml:space="preserve"> virmanski</w:t>
      </w:r>
      <w:r w:rsidRPr="0056342C">
        <w:rPr>
          <w:rFonts w:ascii="Times New Roman" w:hAnsi="Times New Roman" w:cs="Times New Roman"/>
          <w:bCs/>
          <w:sz w:val="24"/>
          <w:szCs w:val="24"/>
          <w:lang w:val="pl-PL"/>
        </w:rPr>
        <w:t>.</w:t>
      </w:r>
    </w:p>
    <w:p w:rsidR="00D559EE" w:rsidRPr="0056342C" w:rsidRDefault="00D559EE" w:rsidP="00D559EE">
      <w:pPr>
        <w:spacing w:after="0" w:line="240" w:lineRule="auto"/>
        <w:jc w:val="both"/>
        <w:rPr>
          <w:rFonts w:ascii="Times New Roman" w:hAnsi="Times New Roman" w:cs="Times New Roman"/>
          <w:color w:val="000000"/>
          <w:sz w:val="24"/>
          <w:szCs w:val="24"/>
          <w:lang w:val="sl-SI"/>
        </w:rPr>
      </w:pPr>
      <w:r w:rsidRPr="0056342C">
        <w:rPr>
          <w:rFonts w:ascii="Times New Roman" w:hAnsi="Times New Roman" w:cs="Times New Roman"/>
          <w:color w:val="000000"/>
          <w:sz w:val="24"/>
          <w:szCs w:val="24"/>
          <w:lang w:val="sl-SI"/>
        </w:rPr>
        <w:t>Obračun  izvedenih radova će se vršiti preko građevinske knjige u skladu sa Pravilnikom o načinu vođenja i sadržini građevinskog dnevnika i građevinske knjige</w:t>
      </w:r>
      <w:r w:rsidR="00CD10F3" w:rsidRPr="0056342C">
        <w:rPr>
          <w:rFonts w:ascii="Times New Roman" w:hAnsi="Times New Roman" w:cs="Times New Roman"/>
          <w:color w:val="000000"/>
          <w:sz w:val="24"/>
          <w:szCs w:val="24"/>
          <w:lang w:val="sl-SI"/>
        </w:rPr>
        <w:t>.</w:t>
      </w:r>
    </w:p>
    <w:p w:rsidR="00D559EE" w:rsidRPr="0056342C" w:rsidRDefault="00D559EE" w:rsidP="00D559EE">
      <w:pPr>
        <w:spacing w:after="0" w:line="240" w:lineRule="auto"/>
        <w:jc w:val="both"/>
        <w:rPr>
          <w:rFonts w:ascii="Times New Roman" w:hAnsi="Times New Roman" w:cs="Times New Roman"/>
          <w:color w:val="000000"/>
          <w:sz w:val="24"/>
          <w:szCs w:val="24"/>
          <w:lang w:val="sl-SI"/>
        </w:rPr>
      </w:pPr>
      <w:r w:rsidRPr="0056342C">
        <w:rPr>
          <w:rFonts w:ascii="Times New Roman" w:hAnsi="Times New Roman" w:cs="Times New Roman"/>
          <w:color w:val="000000"/>
          <w:sz w:val="24"/>
          <w:szCs w:val="24"/>
          <w:lang w:val="sl-SI"/>
        </w:rPr>
        <w:t xml:space="preserve">Isplata izvedenih i obračunatih radova vršiće se putem ovjerenih privremenih i okončane situacije, na žiro račun Izvođača. </w:t>
      </w:r>
    </w:p>
    <w:p w:rsidR="00D559EE" w:rsidRPr="0056342C" w:rsidRDefault="00D559EE" w:rsidP="00D559EE">
      <w:pPr>
        <w:spacing w:after="0" w:line="240" w:lineRule="auto"/>
        <w:jc w:val="both"/>
        <w:rPr>
          <w:rFonts w:ascii="Times New Roman" w:hAnsi="Times New Roman" w:cs="Times New Roman"/>
          <w:color w:val="000000"/>
          <w:sz w:val="24"/>
          <w:szCs w:val="24"/>
          <w:lang w:val="pl-PL"/>
        </w:rPr>
      </w:pPr>
    </w:p>
    <w:p w:rsidR="00D559EE" w:rsidRPr="0056342C" w:rsidRDefault="00D559EE" w:rsidP="00D559EE">
      <w:pPr>
        <w:spacing w:after="0" w:line="240" w:lineRule="auto"/>
        <w:jc w:val="both"/>
        <w:rPr>
          <w:rFonts w:ascii="Times New Roman" w:hAnsi="Times New Roman" w:cs="Times New Roman"/>
          <w:color w:val="000000"/>
          <w:sz w:val="24"/>
          <w:szCs w:val="24"/>
          <w:lang w:val="pl-PL"/>
        </w:rPr>
      </w:pPr>
      <w:r w:rsidRPr="0056342C">
        <w:rPr>
          <w:rFonts w:ascii="Times New Roman" w:hAnsi="Times New Roman" w:cs="Times New Roman"/>
          <w:color w:val="000000"/>
          <w:sz w:val="24"/>
          <w:szCs w:val="24"/>
          <w:lang w:val="pl-PL"/>
        </w:rPr>
        <w:lastRenderedPageBreak/>
        <w:t xml:space="preserve">Od svake privremene situacije, odnosno iznosa dospjelog za plaćanje, biće zadržan iznos od 5 %, na ime otklanjanja eventualnih nedostataka u izvođenju radova, a do konačnog obračuna; Ukupna vrijednost zadržanog novca ne može biti veća od 10% od ugovorene vrijednosti </w:t>
      </w:r>
    </w:p>
    <w:p w:rsidR="00D559EE" w:rsidRPr="0056342C" w:rsidRDefault="00D559EE" w:rsidP="00E57F02">
      <w:pPr>
        <w:spacing w:after="0" w:line="240" w:lineRule="auto"/>
        <w:jc w:val="both"/>
        <w:rPr>
          <w:rFonts w:ascii="Times New Roman" w:hAnsi="Times New Roman" w:cs="Times New Roman"/>
          <w:bCs/>
          <w:sz w:val="24"/>
          <w:szCs w:val="24"/>
          <w:lang w:val="pl-PL"/>
        </w:rPr>
      </w:pPr>
    </w:p>
    <w:p w:rsidR="00023276" w:rsidRPr="0056342C" w:rsidRDefault="00023276" w:rsidP="003C656B">
      <w:pPr>
        <w:pStyle w:val="ListParagraph"/>
        <w:spacing w:before="0" w:after="0" w:line="240" w:lineRule="auto"/>
        <w:ind w:left="0"/>
        <w:jc w:val="both"/>
        <w:rPr>
          <w:rFonts w:ascii="Times New Roman" w:hAnsi="Times New Roman" w:cs="Times New Roman"/>
          <w:sz w:val="24"/>
          <w:szCs w:val="24"/>
        </w:rPr>
      </w:pPr>
    </w:p>
    <w:p w:rsidR="009F4067" w:rsidRPr="0056342C" w:rsidRDefault="009F4067" w:rsidP="009F4067">
      <w:pPr>
        <w:spacing w:after="0" w:line="240" w:lineRule="auto"/>
        <w:jc w:val="center"/>
        <w:rPr>
          <w:rFonts w:ascii="Times New Roman" w:hAnsi="Times New Roman" w:cs="Times New Roman"/>
          <w:sz w:val="24"/>
          <w:szCs w:val="24"/>
        </w:rPr>
      </w:pPr>
      <w:r w:rsidRPr="0056342C">
        <w:rPr>
          <w:rFonts w:ascii="Times New Roman" w:hAnsi="Times New Roman" w:cs="Times New Roman"/>
          <w:b/>
          <w:color w:val="000000"/>
          <w:sz w:val="24"/>
          <w:szCs w:val="24"/>
          <w:lang w:val="sr-Latn-CS"/>
        </w:rPr>
        <w:t>ROK</w:t>
      </w:r>
    </w:p>
    <w:p w:rsidR="009F4067" w:rsidRPr="0056342C" w:rsidRDefault="009F4067" w:rsidP="009F4067">
      <w:pPr>
        <w:spacing w:after="0" w:line="240" w:lineRule="auto"/>
        <w:jc w:val="center"/>
        <w:rPr>
          <w:rFonts w:ascii="Times New Roman" w:hAnsi="Times New Roman" w:cs="Times New Roman"/>
          <w:b/>
          <w:sz w:val="24"/>
          <w:szCs w:val="24"/>
        </w:rPr>
      </w:pPr>
      <w:r w:rsidRPr="0056342C">
        <w:rPr>
          <w:rFonts w:ascii="Times New Roman" w:hAnsi="Times New Roman" w:cs="Times New Roman"/>
          <w:b/>
          <w:sz w:val="24"/>
          <w:szCs w:val="24"/>
        </w:rPr>
        <w:t>Član 5.</w:t>
      </w:r>
    </w:p>
    <w:p w:rsidR="00BD3465" w:rsidRPr="0056342C" w:rsidRDefault="00B6756C" w:rsidP="00BD3465">
      <w:pPr>
        <w:spacing w:after="0" w:line="240" w:lineRule="auto"/>
        <w:jc w:val="both"/>
        <w:rPr>
          <w:rFonts w:ascii="Times New Roman" w:hAnsi="Times New Roman" w:cs="Times New Roman"/>
          <w:color w:val="000000"/>
          <w:sz w:val="24"/>
          <w:szCs w:val="24"/>
          <w:lang w:val="sl-SI"/>
        </w:rPr>
      </w:pPr>
      <w:r w:rsidRPr="0056342C">
        <w:rPr>
          <w:rFonts w:ascii="Times New Roman" w:hAnsi="Times New Roman" w:cs="Times New Roman"/>
          <w:color w:val="000000"/>
          <w:sz w:val="24"/>
          <w:szCs w:val="24"/>
          <w:lang w:val="sl-SI"/>
        </w:rPr>
        <w:t>Izvođač je dužan da do momenta zaključenja Ugovora, Naručiocu dostavi detaljni dinamički plan izvođenja radova (paralelni plan »gantogram«).</w:t>
      </w:r>
    </w:p>
    <w:p w:rsidR="00B6756C" w:rsidRPr="0056342C" w:rsidRDefault="00B6756C" w:rsidP="00BD3465">
      <w:pPr>
        <w:spacing w:after="0" w:line="240" w:lineRule="auto"/>
        <w:jc w:val="both"/>
        <w:rPr>
          <w:rFonts w:ascii="Times New Roman" w:hAnsi="Times New Roman" w:cs="Times New Roman"/>
          <w:color w:val="000000"/>
          <w:sz w:val="24"/>
          <w:szCs w:val="24"/>
          <w:lang w:val="sl-SI"/>
        </w:rPr>
      </w:pPr>
    </w:p>
    <w:p w:rsidR="00ED66AD" w:rsidRPr="0056342C" w:rsidRDefault="00ED66AD" w:rsidP="00ED66AD">
      <w:pPr>
        <w:spacing w:after="0" w:line="240" w:lineRule="auto"/>
        <w:ind w:left="-142"/>
        <w:jc w:val="both"/>
        <w:rPr>
          <w:rFonts w:ascii="Times New Roman" w:hAnsi="Times New Roman" w:cs="Times New Roman"/>
          <w:color w:val="000000"/>
          <w:sz w:val="24"/>
          <w:szCs w:val="24"/>
          <w:highlight w:val="yellow"/>
          <w:lang w:val="pl-PL"/>
        </w:rPr>
      </w:pPr>
    </w:p>
    <w:p w:rsidR="00BD3465" w:rsidRPr="0056342C" w:rsidRDefault="00BD3465" w:rsidP="00BD3465">
      <w:pPr>
        <w:spacing w:after="0" w:line="240" w:lineRule="auto"/>
        <w:ind w:left="-142"/>
        <w:jc w:val="center"/>
        <w:rPr>
          <w:rFonts w:ascii="Times New Roman" w:hAnsi="Times New Roman" w:cs="Times New Roman"/>
          <w:b/>
          <w:bCs/>
          <w:color w:val="000000"/>
          <w:sz w:val="24"/>
          <w:szCs w:val="24"/>
          <w:lang w:val="pl-PL"/>
        </w:rPr>
      </w:pPr>
      <w:r w:rsidRPr="0056342C">
        <w:rPr>
          <w:rFonts w:ascii="Times New Roman" w:hAnsi="Times New Roman" w:cs="Times New Roman"/>
          <w:b/>
          <w:bCs/>
          <w:color w:val="000000"/>
          <w:sz w:val="24"/>
          <w:szCs w:val="24"/>
          <w:lang w:val="pl-PL"/>
        </w:rPr>
        <w:t>Član 6</w:t>
      </w:r>
    </w:p>
    <w:p w:rsidR="00BD3465" w:rsidRPr="0056342C" w:rsidRDefault="00BD3465" w:rsidP="00BD3465">
      <w:pPr>
        <w:spacing w:after="0" w:line="240" w:lineRule="auto"/>
        <w:ind w:left="-142"/>
        <w:jc w:val="both"/>
        <w:rPr>
          <w:rFonts w:ascii="Times New Roman" w:hAnsi="Times New Roman" w:cs="Times New Roman"/>
          <w:color w:val="000000"/>
          <w:sz w:val="24"/>
          <w:szCs w:val="24"/>
          <w:lang w:val="sl-SI"/>
        </w:rPr>
      </w:pPr>
      <w:r w:rsidRPr="0056342C">
        <w:rPr>
          <w:rFonts w:ascii="Times New Roman" w:hAnsi="Times New Roman" w:cs="Times New Roman"/>
          <w:color w:val="000000"/>
          <w:sz w:val="24"/>
          <w:szCs w:val="24"/>
          <w:lang w:val="sl-SI"/>
        </w:rPr>
        <w:t>Obračun  izvedenih radova će se vršiti preko građevinske knjige u skladu sa Pravilnikom o načinu vođenja i sadržini građevinskog dnevnika i građevinske knjige.</w:t>
      </w:r>
    </w:p>
    <w:p w:rsidR="00BD3465" w:rsidRPr="0056342C" w:rsidRDefault="00BD3465" w:rsidP="00BD3465">
      <w:pPr>
        <w:spacing w:after="0" w:line="240" w:lineRule="auto"/>
        <w:jc w:val="both"/>
        <w:rPr>
          <w:rFonts w:ascii="Times New Roman" w:hAnsi="Times New Roman" w:cs="Times New Roman"/>
          <w:color w:val="000000"/>
          <w:sz w:val="24"/>
          <w:szCs w:val="24"/>
          <w:highlight w:val="yellow"/>
          <w:lang w:val="sl-SI"/>
        </w:rPr>
      </w:pPr>
    </w:p>
    <w:p w:rsidR="00BD3465" w:rsidRPr="0056342C" w:rsidRDefault="00BD3465" w:rsidP="00BD3465">
      <w:pPr>
        <w:spacing w:after="0" w:line="240" w:lineRule="auto"/>
        <w:ind w:left="-142"/>
        <w:jc w:val="both"/>
        <w:rPr>
          <w:rFonts w:ascii="Times New Roman" w:hAnsi="Times New Roman" w:cs="Times New Roman"/>
          <w:sz w:val="24"/>
          <w:szCs w:val="24"/>
          <w:lang w:val="sl-SI"/>
        </w:rPr>
      </w:pPr>
      <w:r w:rsidRPr="0056342C">
        <w:rPr>
          <w:rFonts w:ascii="Times New Roman" w:hAnsi="Times New Roman" w:cs="Times New Roman"/>
          <w:color w:val="000000"/>
          <w:sz w:val="24"/>
          <w:szCs w:val="24"/>
          <w:lang w:val="sl-SI"/>
        </w:rPr>
        <w:t xml:space="preserve">IZVOĐAČ će privremenu mjesečnu situaciju dostavljati Nadzornom organu preko građevinskog dnevnika najkasnije </w:t>
      </w:r>
      <w:r w:rsidRPr="0056342C">
        <w:rPr>
          <w:rFonts w:ascii="Times New Roman" w:eastAsia="Times New Roman" w:hAnsi="Times New Roman" w:cs="Times New Roman"/>
          <w:sz w:val="24"/>
          <w:szCs w:val="24"/>
          <w:lang w:val="sl-SI"/>
        </w:rPr>
        <w:t xml:space="preserve">do 5-og u mjesecu, za </w:t>
      </w:r>
      <w:r w:rsidRPr="0056342C">
        <w:rPr>
          <w:rFonts w:ascii="Times New Roman" w:hAnsi="Times New Roman" w:cs="Times New Roman"/>
          <w:color w:val="000000"/>
          <w:sz w:val="24"/>
          <w:szCs w:val="24"/>
          <w:lang w:val="sl-SI"/>
        </w:rPr>
        <w:t>radove izvedene u</w:t>
      </w:r>
      <w:r w:rsidRPr="0056342C">
        <w:rPr>
          <w:rFonts w:ascii="Times New Roman" w:hAnsi="Times New Roman" w:cs="Times New Roman"/>
          <w:sz w:val="24"/>
          <w:szCs w:val="24"/>
          <w:lang w:val="sl-SI"/>
        </w:rPr>
        <w:t xml:space="preserve"> prethodnom mjesecu. Stručni nadzor će primljenu situaciju, ako nema primjedbi, ovjeriti u roku od 7 dana.</w:t>
      </w:r>
    </w:p>
    <w:p w:rsidR="00BD3465" w:rsidRPr="0056342C" w:rsidRDefault="00BD3465" w:rsidP="00BD3465">
      <w:pPr>
        <w:spacing w:after="0" w:line="240" w:lineRule="auto"/>
        <w:ind w:left="-142" w:firstLine="426"/>
        <w:jc w:val="both"/>
        <w:rPr>
          <w:rFonts w:ascii="Times New Roman" w:hAnsi="Times New Roman" w:cs="Times New Roman"/>
          <w:sz w:val="24"/>
          <w:szCs w:val="24"/>
          <w:lang w:val="sl-SI"/>
        </w:rPr>
      </w:pPr>
    </w:p>
    <w:p w:rsidR="00BD3465" w:rsidRPr="0056342C" w:rsidRDefault="00BD3465" w:rsidP="00BD3465">
      <w:pPr>
        <w:spacing w:after="0" w:line="240" w:lineRule="auto"/>
        <w:ind w:left="-142"/>
        <w:jc w:val="both"/>
        <w:rPr>
          <w:rFonts w:ascii="Times New Roman" w:hAnsi="Times New Roman" w:cs="Times New Roman"/>
          <w:color w:val="000000"/>
          <w:sz w:val="24"/>
          <w:szCs w:val="24"/>
          <w:lang w:val="pl-PL"/>
        </w:rPr>
      </w:pPr>
      <w:r w:rsidRPr="0056342C">
        <w:rPr>
          <w:rFonts w:ascii="Times New Roman" w:hAnsi="Times New Roman" w:cs="Times New Roman"/>
          <w:color w:val="000000"/>
          <w:sz w:val="24"/>
          <w:szCs w:val="24"/>
          <w:lang w:val="pl-PL"/>
        </w:rPr>
        <w:t xml:space="preserve">Ukoliko Stručni nadzor na podnesenu situaciju ima primjedbi, on će tražiti od IZVOĐAČA da te primjedbe otkloni. Ukoliko IZVOĐAČ u roku od 2 dana ne otkloni primjedbe, Stručni nadzor će staviti svoje primjedbe i nesporni dio ovjeriti i dostaviti situaciju na </w:t>
      </w:r>
      <w:r w:rsidRPr="0056342C">
        <w:rPr>
          <w:rFonts w:ascii="Times New Roman" w:hAnsi="Times New Roman" w:cs="Times New Roman"/>
          <w:sz w:val="24"/>
          <w:szCs w:val="24"/>
          <w:lang w:val="pl-PL"/>
        </w:rPr>
        <w:t xml:space="preserve">odobrenje </w:t>
      </w:r>
      <w:r w:rsidRPr="0056342C">
        <w:rPr>
          <w:rFonts w:ascii="Times New Roman" w:hAnsi="Times New Roman" w:cs="Times New Roman"/>
          <w:color w:val="000000"/>
          <w:sz w:val="24"/>
          <w:szCs w:val="24"/>
          <w:lang w:val="pl-PL"/>
        </w:rPr>
        <w:t>NARUČIOCU.</w:t>
      </w:r>
    </w:p>
    <w:p w:rsidR="00ED66AD" w:rsidRPr="0056342C" w:rsidRDefault="00ED66AD" w:rsidP="00ED66AD">
      <w:pPr>
        <w:spacing w:after="0" w:line="240" w:lineRule="auto"/>
        <w:ind w:left="-142"/>
        <w:jc w:val="both"/>
        <w:rPr>
          <w:rFonts w:ascii="Times New Roman" w:hAnsi="Times New Roman" w:cs="Times New Roman"/>
          <w:color w:val="000000"/>
          <w:sz w:val="24"/>
          <w:szCs w:val="24"/>
          <w:lang w:val="sl-SI"/>
        </w:rPr>
      </w:pPr>
    </w:p>
    <w:p w:rsidR="00ED66AD" w:rsidRPr="0056342C" w:rsidRDefault="00ED66AD" w:rsidP="00ED66AD">
      <w:pPr>
        <w:spacing w:after="0" w:line="240" w:lineRule="auto"/>
        <w:ind w:left="-142"/>
        <w:jc w:val="center"/>
        <w:rPr>
          <w:rFonts w:ascii="Times New Roman" w:hAnsi="Times New Roman" w:cs="Times New Roman"/>
          <w:b/>
          <w:bCs/>
          <w:color w:val="000000"/>
          <w:sz w:val="24"/>
          <w:szCs w:val="24"/>
          <w:lang w:val="pl-PL"/>
        </w:rPr>
      </w:pPr>
    </w:p>
    <w:p w:rsidR="00ED66AD" w:rsidRPr="0056342C" w:rsidRDefault="00ED66AD" w:rsidP="00ED66AD">
      <w:pPr>
        <w:spacing w:after="0" w:line="240" w:lineRule="auto"/>
        <w:ind w:left="-142"/>
        <w:jc w:val="center"/>
        <w:rPr>
          <w:rFonts w:ascii="Times New Roman" w:hAnsi="Times New Roman" w:cs="Times New Roman"/>
          <w:b/>
          <w:bCs/>
          <w:color w:val="000000"/>
          <w:sz w:val="24"/>
          <w:szCs w:val="24"/>
          <w:lang w:val="pl-PL"/>
        </w:rPr>
      </w:pPr>
      <w:r w:rsidRPr="0056342C">
        <w:rPr>
          <w:rFonts w:ascii="Times New Roman" w:hAnsi="Times New Roman" w:cs="Times New Roman"/>
          <w:b/>
          <w:bCs/>
          <w:color w:val="000000"/>
          <w:sz w:val="24"/>
          <w:szCs w:val="24"/>
          <w:lang w:val="pl-PL"/>
        </w:rPr>
        <w:t xml:space="preserve">Član </w:t>
      </w:r>
      <w:r w:rsidR="0056342C">
        <w:rPr>
          <w:rFonts w:ascii="Times New Roman" w:hAnsi="Times New Roman" w:cs="Times New Roman"/>
          <w:b/>
          <w:bCs/>
          <w:color w:val="000000"/>
          <w:sz w:val="24"/>
          <w:szCs w:val="24"/>
          <w:lang w:val="pl-PL"/>
        </w:rPr>
        <w:t>7</w:t>
      </w:r>
    </w:p>
    <w:p w:rsidR="00D559EE" w:rsidRPr="0056342C" w:rsidRDefault="00ED66AD" w:rsidP="00D559EE">
      <w:pPr>
        <w:spacing w:after="0" w:line="240" w:lineRule="auto"/>
        <w:ind w:left="-142"/>
        <w:jc w:val="both"/>
        <w:rPr>
          <w:rFonts w:ascii="Times New Roman" w:hAnsi="Times New Roman" w:cs="Times New Roman"/>
          <w:color w:val="000000"/>
          <w:sz w:val="24"/>
          <w:szCs w:val="24"/>
          <w:lang w:val="pl-PL"/>
        </w:rPr>
      </w:pPr>
      <w:r w:rsidRPr="0056342C">
        <w:rPr>
          <w:rFonts w:ascii="Times New Roman" w:hAnsi="Times New Roman" w:cs="Times New Roman"/>
          <w:color w:val="000000"/>
          <w:sz w:val="24"/>
          <w:szCs w:val="24"/>
          <w:lang w:val="pl-PL"/>
        </w:rPr>
        <w:t xml:space="preserve">IZVOĐAČ se obavezuje da radove iz člana 1 ovog ugovora završi  u roku od </w:t>
      </w:r>
      <w:r w:rsidR="00D559EE" w:rsidRPr="0056342C">
        <w:rPr>
          <w:rFonts w:ascii="Times New Roman" w:hAnsi="Times New Roman" w:cs="Times New Roman"/>
          <w:b/>
          <w:color w:val="000000"/>
          <w:sz w:val="24"/>
          <w:szCs w:val="24"/>
          <w:lang w:val="sr-Latn-CS"/>
        </w:rPr>
        <w:t xml:space="preserve">6  mjeseci </w:t>
      </w:r>
      <w:r w:rsidRPr="0056342C">
        <w:rPr>
          <w:rFonts w:ascii="Times New Roman" w:hAnsi="Times New Roman" w:cs="Times New Roman"/>
          <w:sz w:val="24"/>
          <w:szCs w:val="24"/>
          <w:lang w:val="pl-PL"/>
        </w:rPr>
        <w:t xml:space="preserve">od </w:t>
      </w:r>
      <w:r w:rsidRPr="0056342C">
        <w:rPr>
          <w:rFonts w:ascii="Times New Roman" w:hAnsi="Times New Roman" w:cs="Times New Roman"/>
          <w:color w:val="000000"/>
          <w:sz w:val="24"/>
          <w:szCs w:val="24"/>
          <w:lang w:val="pl-PL"/>
        </w:rPr>
        <w:t>dana uvođenja</w:t>
      </w:r>
      <w:r w:rsidR="00D559EE" w:rsidRPr="0056342C">
        <w:rPr>
          <w:rFonts w:ascii="Times New Roman" w:hAnsi="Times New Roman" w:cs="Times New Roman"/>
          <w:color w:val="000000"/>
          <w:sz w:val="24"/>
          <w:szCs w:val="24"/>
          <w:lang w:val="pl-PL"/>
        </w:rPr>
        <w:t xml:space="preserve"> IZVOĐAČA u posao.</w:t>
      </w:r>
    </w:p>
    <w:p w:rsidR="00ED66AD" w:rsidRPr="0056342C" w:rsidRDefault="00D559EE" w:rsidP="00C7710F">
      <w:pPr>
        <w:spacing w:after="0" w:line="240" w:lineRule="auto"/>
        <w:ind w:left="-142"/>
        <w:jc w:val="both"/>
        <w:rPr>
          <w:rFonts w:ascii="Times New Roman" w:hAnsi="Times New Roman" w:cs="Times New Roman"/>
          <w:color w:val="000000"/>
          <w:sz w:val="24"/>
          <w:szCs w:val="24"/>
          <w:lang w:val="pl-PL"/>
        </w:rPr>
      </w:pPr>
      <w:r w:rsidRPr="0056342C">
        <w:rPr>
          <w:rFonts w:ascii="Times New Roman" w:hAnsi="Times New Roman" w:cs="Times New Roman"/>
          <w:sz w:val="24"/>
          <w:szCs w:val="24"/>
        </w:rPr>
        <w:t xml:space="preserve">Naručilac je obavezan da izvođača radova uvede u posao,u roku od  </w:t>
      </w:r>
      <w:r w:rsidRPr="0056342C">
        <w:rPr>
          <w:rFonts w:ascii="Times New Roman" w:hAnsi="Times New Roman" w:cs="Times New Roman"/>
          <w:color w:val="000000" w:themeColor="text1"/>
          <w:sz w:val="24"/>
          <w:szCs w:val="24"/>
        </w:rPr>
        <w:t xml:space="preserve">15 </w:t>
      </w:r>
      <w:r w:rsidRPr="0056342C">
        <w:rPr>
          <w:rFonts w:ascii="Times New Roman" w:hAnsi="Times New Roman" w:cs="Times New Roman"/>
          <w:sz w:val="24"/>
          <w:szCs w:val="24"/>
        </w:rPr>
        <w:t xml:space="preserve">dana od dana prijave građenja Direktoratu za licenciranje i inspekcijski nadzor, Ministarstvo održivog razvoja i turizma. </w:t>
      </w:r>
      <w:r w:rsidRPr="0056342C">
        <w:rPr>
          <w:rFonts w:ascii="Times New Roman" w:hAnsi="Times New Roman" w:cs="Times New Roman"/>
          <w:iCs/>
          <w:sz w:val="24"/>
          <w:szCs w:val="24"/>
          <w:lang w:val="sr-Latn-RS"/>
        </w:rPr>
        <w:t>Do produžetka roka može doći uslijed  nastupanja promijenjenih okolnosti,  više sile, kao i okolnosti na koje izvođač nije mogao objektivno da utiče.</w:t>
      </w:r>
    </w:p>
    <w:p w:rsidR="00BD3465" w:rsidRPr="0056342C" w:rsidRDefault="00ED66AD" w:rsidP="0056342C">
      <w:pPr>
        <w:spacing w:after="0" w:line="240" w:lineRule="auto"/>
        <w:ind w:left="-142" w:right="93"/>
        <w:jc w:val="both"/>
        <w:rPr>
          <w:rFonts w:ascii="Times New Roman" w:hAnsi="Times New Roman" w:cs="Times New Roman"/>
          <w:sz w:val="24"/>
          <w:szCs w:val="24"/>
          <w:lang w:val="pl-PL"/>
        </w:rPr>
      </w:pPr>
      <w:r w:rsidRPr="0056342C">
        <w:rPr>
          <w:rFonts w:ascii="Times New Roman" w:hAnsi="Times New Roman" w:cs="Times New Roman"/>
          <w:sz w:val="24"/>
          <w:szCs w:val="24"/>
          <w:lang w:val="pl-PL"/>
        </w:rPr>
        <w:t>Na dan uvođenja IZVOĐAČA u posao, otvara se Građevinski dnevnik (u skladu sa Pravilnikom o sadržini građevinskog dnevnika i građevinske knjige), u kome se konstatuje da ga je NARUČILAC uveo u posao, a ovaj primio lokaciju i svu potrebnu dokumentaciju, čime su stvoreni uslovi da otpočnu radovi.</w:t>
      </w:r>
    </w:p>
    <w:p w:rsidR="00BD3465" w:rsidRPr="0056342C" w:rsidRDefault="00BD3465" w:rsidP="00ED66AD">
      <w:pPr>
        <w:spacing w:after="0" w:line="240" w:lineRule="auto"/>
        <w:ind w:left="-142"/>
        <w:jc w:val="center"/>
        <w:rPr>
          <w:rFonts w:ascii="Times New Roman" w:hAnsi="Times New Roman" w:cs="Times New Roman"/>
          <w:b/>
          <w:bCs/>
          <w:color w:val="000000"/>
          <w:sz w:val="24"/>
          <w:szCs w:val="24"/>
          <w:lang w:val="pl-PL"/>
        </w:rPr>
      </w:pPr>
    </w:p>
    <w:p w:rsidR="00ED66AD" w:rsidRPr="0056342C" w:rsidRDefault="00ED66AD" w:rsidP="00ED66AD">
      <w:pPr>
        <w:spacing w:after="0" w:line="240" w:lineRule="auto"/>
        <w:ind w:left="-142"/>
        <w:jc w:val="center"/>
        <w:rPr>
          <w:rFonts w:ascii="Times New Roman" w:hAnsi="Times New Roman" w:cs="Times New Roman"/>
          <w:b/>
          <w:bCs/>
          <w:color w:val="000000"/>
          <w:sz w:val="24"/>
          <w:szCs w:val="24"/>
          <w:lang w:val="pl-PL"/>
        </w:rPr>
      </w:pPr>
      <w:r w:rsidRPr="0056342C">
        <w:rPr>
          <w:rFonts w:ascii="Times New Roman" w:hAnsi="Times New Roman" w:cs="Times New Roman"/>
          <w:b/>
          <w:bCs/>
          <w:color w:val="000000"/>
          <w:sz w:val="24"/>
          <w:szCs w:val="24"/>
          <w:lang w:val="pl-PL"/>
        </w:rPr>
        <w:t xml:space="preserve">Član </w:t>
      </w:r>
      <w:r w:rsidR="0056342C">
        <w:rPr>
          <w:rFonts w:ascii="Times New Roman" w:hAnsi="Times New Roman" w:cs="Times New Roman"/>
          <w:b/>
          <w:bCs/>
          <w:color w:val="000000"/>
          <w:sz w:val="24"/>
          <w:szCs w:val="24"/>
          <w:lang w:val="pl-PL"/>
        </w:rPr>
        <w:t>8</w:t>
      </w:r>
    </w:p>
    <w:p w:rsidR="00ED66AD" w:rsidRPr="0056342C" w:rsidRDefault="00ED66AD" w:rsidP="00D559EE">
      <w:pPr>
        <w:spacing w:after="0" w:line="240" w:lineRule="auto"/>
        <w:ind w:left="-142"/>
        <w:jc w:val="both"/>
        <w:rPr>
          <w:rFonts w:ascii="Times New Roman" w:hAnsi="Times New Roman" w:cs="Times New Roman"/>
          <w:color w:val="000000"/>
          <w:sz w:val="24"/>
          <w:szCs w:val="24"/>
          <w:lang w:val="pl-PL"/>
        </w:rPr>
      </w:pPr>
      <w:r w:rsidRPr="0056342C">
        <w:rPr>
          <w:rFonts w:ascii="Times New Roman" w:hAnsi="Times New Roman" w:cs="Times New Roman"/>
          <w:color w:val="000000"/>
          <w:sz w:val="24"/>
          <w:szCs w:val="24"/>
          <w:lang w:val="pl-PL"/>
        </w:rPr>
        <w:t>Ako IZVOĐAČ svojom krivicom dovede u pitanje rok završetka radova iz člana 1 ovog Ugovora, tada NARUČILAC ima pravo da raskine ugo</w:t>
      </w:r>
      <w:r w:rsidR="00D559EE" w:rsidRPr="0056342C">
        <w:rPr>
          <w:rFonts w:ascii="Times New Roman" w:hAnsi="Times New Roman" w:cs="Times New Roman"/>
          <w:color w:val="000000"/>
          <w:sz w:val="24"/>
          <w:szCs w:val="24"/>
          <w:lang w:val="pl-PL"/>
        </w:rPr>
        <w:t>vor</w:t>
      </w:r>
    </w:p>
    <w:p w:rsidR="00ED66AD" w:rsidRPr="0056342C" w:rsidRDefault="00ED66AD" w:rsidP="00ED66AD">
      <w:pPr>
        <w:spacing w:after="0" w:line="240" w:lineRule="auto"/>
        <w:ind w:left="-142"/>
        <w:jc w:val="both"/>
        <w:rPr>
          <w:rFonts w:ascii="Times New Roman" w:hAnsi="Times New Roman" w:cs="Times New Roman"/>
          <w:color w:val="000000"/>
          <w:sz w:val="24"/>
          <w:szCs w:val="24"/>
          <w:lang w:val="pl-PL"/>
        </w:rPr>
      </w:pPr>
      <w:r w:rsidRPr="0056342C">
        <w:rPr>
          <w:rFonts w:ascii="Times New Roman" w:hAnsi="Times New Roman" w:cs="Times New Roman"/>
          <w:color w:val="000000"/>
          <w:sz w:val="24"/>
          <w:szCs w:val="24"/>
          <w:lang w:val="pl-PL"/>
        </w:rPr>
        <w:t>IZVOĐAČ je dužan da NARUČIOCU nadoknadi štetu koju ovaj pretrpi zbog raskida Ugovora iz razloga navedenih u stavu 1 ovog  člana.</w:t>
      </w:r>
    </w:p>
    <w:p w:rsidR="00ED66AD" w:rsidRPr="0056342C" w:rsidRDefault="00ED66AD" w:rsidP="0056342C">
      <w:pPr>
        <w:spacing w:after="0" w:line="240" w:lineRule="auto"/>
        <w:rPr>
          <w:rFonts w:ascii="Times New Roman" w:hAnsi="Times New Roman" w:cs="Times New Roman"/>
          <w:b/>
          <w:bCs/>
          <w:sz w:val="24"/>
          <w:szCs w:val="24"/>
          <w:lang w:val="pl-PL"/>
        </w:rPr>
      </w:pPr>
    </w:p>
    <w:p w:rsidR="00ED66AD" w:rsidRPr="0056342C" w:rsidRDefault="00ED66AD" w:rsidP="00ED66AD">
      <w:pPr>
        <w:spacing w:after="0" w:line="240" w:lineRule="auto"/>
        <w:ind w:left="-142"/>
        <w:jc w:val="center"/>
        <w:rPr>
          <w:rFonts w:ascii="Times New Roman" w:hAnsi="Times New Roman" w:cs="Times New Roman"/>
          <w:b/>
          <w:bCs/>
          <w:sz w:val="24"/>
          <w:szCs w:val="24"/>
          <w:lang w:val="pl-PL"/>
        </w:rPr>
      </w:pPr>
      <w:r w:rsidRPr="0056342C">
        <w:rPr>
          <w:rFonts w:ascii="Times New Roman" w:hAnsi="Times New Roman" w:cs="Times New Roman"/>
          <w:b/>
          <w:bCs/>
          <w:sz w:val="24"/>
          <w:szCs w:val="24"/>
          <w:lang w:val="pl-PL"/>
        </w:rPr>
        <w:t xml:space="preserve">Član </w:t>
      </w:r>
      <w:r w:rsidR="0056342C">
        <w:rPr>
          <w:rFonts w:ascii="Times New Roman" w:hAnsi="Times New Roman" w:cs="Times New Roman"/>
          <w:b/>
          <w:bCs/>
          <w:sz w:val="24"/>
          <w:szCs w:val="24"/>
          <w:lang w:val="pl-PL"/>
        </w:rPr>
        <w:t>9</w:t>
      </w:r>
    </w:p>
    <w:p w:rsidR="00ED66AD" w:rsidRPr="0056342C" w:rsidRDefault="00ED66AD" w:rsidP="00ED66AD">
      <w:pPr>
        <w:spacing w:after="0" w:line="240" w:lineRule="auto"/>
        <w:ind w:left="-142" w:firstLine="426"/>
        <w:jc w:val="both"/>
        <w:rPr>
          <w:rFonts w:ascii="Times New Roman" w:hAnsi="Times New Roman" w:cs="Times New Roman"/>
          <w:sz w:val="24"/>
          <w:szCs w:val="24"/>
          <w:highlight w:val="yellow"/>
          <w:lang w:val="pl-PL"/>
        </w:rPr>
      </w:pPr>
    </w:p>
    <w:p w:rsidR="00ED66AD" w:rsidRPr="0056342C" w:rsidRDefault="00ED66AD" w:rsidP="0056342C">
      <w:pPr>
        <w:spacing w:after="0" w:line="240" w:lineRule="auto"/>
        <w:ind w:left="-142"/>
        <w:jc w:val="both"/>
        <w:rPr>
          <w:rFonts w:ascii="Times New Roman" w:hAnsi="Times New Roman" w:cs="Times New Roman"/>
          <w:color w:val="000000"/>
          <w:sz w:val="24"/>
          <w:szCs w:val="24"/>
          <w:lang w:val="sl-SI"/>
        </w:rPr>
      </w:pPr>
      <w:r w:rsidRPr="0056342C">
        <w:rPr>
          <w:rFonts w:ascii="Times New Roman" w:hAnsi="Times New Roman" w:cs="Times New Roman"/>
          <w:color w:val="000000"/>
          <w:sz w:val="24"/>
          <w:szCs w:val="24"/>
          <w:lang w:val="sl-SI"/>
        </w:rPr>
        <w:t>Organizaciju i priključenje gradilišta na instalacije elektrike, vodovoda, kanalizacije, tk. i dr., IZVOĐAČ obezbjeđuje sam i o svom trošku.</w:t>
      </w:r>
    </w:p>
    <w:p w:rsidR="00ED66AD" w:rsidRPr="0056342C" w:rsidRDefault="00ED66AD" w:rsidP="00ED66AD">
      <w:pPr>
        <w:spacing w:after="0" w:line="240" w:lineRule="auto"/>
        <w:ind w:left="-142"/>
        <w:jc w:val="center"/>
        <w:rPr>
          <w:rFonts w:ascii="Times New Roman" w:hAnsi="Times New Roman" w:cs="Times New Roman"/>
          <w:b/>
          <w:bCs/>
          <w:color w:val="000000"/>
          <w:sz w:val="24"/>
          <w:szCs w:val="24"/>
          <w:lang w:val="pl-PL"/>
        </w:rPr>
      </w:pPr>
      <w:r w:rsidRPr="0056342C">
        <w:rPr>
          <w:rFonts w:ascii="Times New Roman" w:hAnsi="Times New Roman" w:cs="Times New Roman"/>
          <w:b/>
          <w:bCs/>
          <w:color w:val="000000"/>
          <w:sz w:val="24"/>
          <w:szCs w:val="24"/>
          <w:lang w:val="pl-PL"/>
        </w:rPr>
        <w:lastRenderedPageBreak/>
        <w:t xml:space="preserve">Član </w:t>
      </w:r>
      <w:r w:rsidR="0056342C">
        <w:rPr>
          <w:rFonts w:ascii="Times New Roman" w:hAnsi="Times New Roman" w:cs="Times New Roman"/>
          <w:b/>
          <w:bCs/>
          <w:color w:val="000000"/>
          <w:sz w:val="24"/>
          <w:szCs w:val="24"/>
          <w:lang w:val="pl-PL"/>
        </w:rPr>
        <w:t>10</w:t>
      </w:r>
    </w:p>
    <w:p w:rsidR="0011789F" w:rsidRPr="0056342C" w:rsidRDefault="00ED66AD" w:rsidP="0011789F">
      <w:pPr>
        <w:spacing w:after="120" w:line="240" w:lineRule="auto"/>
        <w:ind w:left="-142"/>
        <w:jc w:val="both"/>
        <w:rPr>
          <w:rFonts w:ascii="Times New Roman" w:hAnsi="Times New Roman" w:cs="Times New Roman"/>
          <w:color w:val="000000"/>
          <w:sz w:val="24"/>
          <w:szCs w:val="24"/>
        </w:rPr>
      </w:pPr>
      <w:r w:rsidRPr="0056342C">
        <w:rPr>
          <w:rFonts w:ascii="Times New Roman" w:hAnsi="Times New Roman" w:cs="Times New Roman"/>
          <w:color w:val="000000"/>
          <w:sz w:val="24"/>
          <w:szCs w:val="24"/>
        </w:rPr>
        <w:t xml:space="preserve">Garantni rok je </w:t>
      </w:r>
      <w:r w:rsidR="00C7710F" w:rsidRPr="0056342C">
        <w:rPr>
          <w:rFonts w:ascii="Times New Roman" w:hAnsi="Times New Roman" w:cs="Times New Roman"/>
          <w:b/>
          <w:color w:val="000000"/>
          <w:sz w:val="24"/>
          <w:szCs w:val="24"/>
        </w:rPr>
        <w:t>10</w:t>
      </w:r>
      <w:r w:rsidRPr="0056342C">
        <w:rPr>
          <w:rFonts w:ascii="Times New Roman" w:hAnsi="Times New Roman" w:cs="Times New Roman"/>
          <w:b/>
          <w:color w:val="000000"/>
          <w:sz w:val="24"/>
          <w:szCs w:val="24"/>
        </w:rPr>
        <w:t xml:space="preserve"> godin</w:t>
      </w:r>
      <w:r w:rsidR="00C7710F" w:rsidRPr="0056342C">
        <w:rPr>
          <w:rFonts w:ascii="Times New Roman" w:hAnsi="Times New Roman" w:cs="Times New Roman"/>
          <w:b/>
          <w:color w:val="000000"/>
          <w:sz w:val="24"/>
          <w:szCs w:val="24"/>
        </w:rPr>
        <w:t>a</w:t>
      </w:r>
      <w:r w:rsidRPr="0056342C">
        <w:rPr>
          <w:rFonts w:ascii="Times New Roman" w:hAnsi="Times New Roman" w:cs="Times New Roman"/>
          <w:b/>
          <w:color w:val="000000"/>
          <w:sz w:val="24"/>
          <w:szCs w:val="24"/>
        </w:rPr>
        <w:t xml:space="preserve"> </w:t>
      </w:r>
      <w:r w:rsidRPr="0056342C">
        <w:rPr>
          <w:rFonts w:ascii="Times New Roman" w:hAnsi="Times New Roman" w:cs="Times New Roman"/>
          <w:color w:val="000000"/>
          <w:sz w:val="24"/>
          <w:szCs w:val="24"/>
        </w:rPr>
        <w:t>od primopredaje radova.</w:t>
      </w:r>
    </w:p>
    <w:p w:rsidR="0011789F" w:rsidRPr="0056342C" w:rsidRDefault="0011789F" w:rsidP="0011789F">
      <w:pPr>
        <w:spacing w:after="120" w:line="240" w:lineRule="auto"/>
        <w:ind w:left="-142"/>
        <w:jc w:val="both"/>
        <w:rPr>
          <w:rFonts w:ascii="Times New Roman" w:hAnsi="Times New Roman" w:cs="Times New Roman"/>
          <w:color w:val="000000"/>
          <w:sz w:val="24"/>
          <w:szCs w:val="24"/>
        </w:rPr>
      </w:pPr>
      <w:r w:rsidRPr="0056342C">
        <w:rPr>
          <w:rFonts w:ascii="Times New Roman" w:hAnsi="Times New Roman" w:cs="Times New Roman"/>
          <w:color w:val="000000"/>
          <w:sz w:val="24"/>
          <w:szCs w:val="24"/>
        </w:rPr>
        <w:t xml:space="preserve">Izvođač je odgovoran za nedostatke u izradi građevine koji se tiču njene solidnosti </w:t>
      </w:r>
      <w:r w:rsidR="0056342C" w:rsidRPr="0056342C">
        <w:rPr>
          <w:rFonts w:ascii="Times New Roman" w:hAnsi="Times New Roman" w:cs="Times New Roman"/>
          <w:color w:val="000000"/>
          <w:sz w:val="24"/>
          <w:szCs w:val="24"/>
        </w:rPr>
        <w:t>i</w:t>
      </w:r>
      <w:r w:rsidRPr="0056342C">
        <w:rPr>
          <w:rFonts w:ascii="Times New Roman" w:hAnsi="Times New Roman" w:cs="Times New Roman"/>
          <w:color w:val="000000"/>
          <w:sz w:val="24"/>
          <w:szCs w:val="24"/>
        </w:rPr>
        <w:t xml:space="preserve"> stabilnosti</w:t>
      </w:r>
      <w:r w:rsidR="006D6B1D" w:rsidRPr="006D6B1D">
        <w:rPr>
          <w:rFonts w:ascii="Times New Roman" w:hAnsi="Times New Roman" w:cs="Times New Roman"/>
          <w:color w:val="000000"/>
        </w:rPr>
        <w:t xml:space="preserve"> </w:t>
      </w:r>
      <w:r w:rsidR="006D6B1D">
        <w:rPr>
          <w:rFonts w:ascii="Times New Roman" w:hAnsi="Times New Roman" w:cs="Times New Roman"/>
          <w:color w:val="000000"/>
        </w:rPr>
        <w:t>konstrukcije</w:t>
      </w:r>
      <w:r w:rsidRPr="0056342C">
        <w:rPr>
          <w:rFonts w:ascii="Times New Roman" w:hAnsi="Times New Roman" w:cs="Times New Roman"/>
          <w:color w:val="000000"/>
          <w:sz w:val="24"/>
          <w:szCs w:val="24"/>
        </w:rPr>
        <w:t>, ukoliko bi se ti nedostaci pokazali za vrijeme od deset godi</w:t>
      </w:r>
      <w:r w:rsidR="0056342C" w:rsidRPr="0056342C">
        <w:rPr>
          <w:rFonts w:ascii="Times New Roman" w:hAnsi="Times New Roman" w:cs="Times New Roman"/>
          <w:color w:val="000000"/>
          <w:sz w:val="24"/>
          <w:szCs w:val="24"/>
        </w:rPr>
        <w:t>na od predaje I prijema radova.</w:t>
      </w:r>
    </w:p>
    <w:p w:rsidR="0011789F" w:rsidRPr="0056342C" w:rsidRDefault="0011789F" w:rsidP="00ED66AD">
      <w:pPr>
        <w:spacing w:after="120" w:line="240" w:lineRule="auto"/>
        <w:ind w:left="-142"/>
        <w:jc w:val="both"/>
        <w:rPr>
          <w:rFonts w:ascii="Times New Roman" w:hAnsi="Times New Roman" w:cs="Times New Roman"/>
          <w:color w:val="000000"/>
          <w:sz w:val="24"/>
          <w:szCs w:val="24"/>
        </w:rPr>
      </w:pPr>
    </w:p>
    <w:p w:rsidR="00ED66AD" w:rsidRPr="0056342C" w:rsidRDefault="00ED66AD" w:rsidP="00ED66AD">
      <w:pPr>
        <w:spacing w:after="0" w:line="240" w:lineRule="auto"/>
        <w:ind w:left="-142"/>
        <w:jc w:val="center"/>
        <w:rPr>
          <w:rFonts w:ascii="Times New Roman" w:hAnsi="Times New Roman" w:cs="Times New Roman"/>
          <w:b/>
          <w:bCs/>
          <w:color w:val="000000"/>
          <w:sz w:val="24"/>
          <w:szCs w:val="24"/>
          <w:lang w:val="pl-PL"/>
        </w:rPr>
      </w:pPr>
      <w:r w:rsidRPr="0056342C">
        <w:rPr>
          <w:rFonts w:ascii="Times New Roman" w:hAnsi="Times New Roman" w:cs="Times New Roman"/>
          <w:b/>
          <w:bCs/>
          <w:color w:val="000000"/>
          <w:sz w:val="24"/>
          <w:szCs w:val="24"/>
          <w:lang w:val="pl-PL"/>
        </w:rPr>
        <w:t>Član 11</w:t>
      </w:r>
    </w:p>
    <w:p w:rsidR="00ED66AD" w:rsidRPr="0056342C" w:rsidRDefault="00ED66AD" w:rsidP="00ED66AD">
      <w:pPr>
        <w:spacing w:after="120" w:line="240" w:lineRule="auto"/>
        <w:ind w:left="-142"/>
        <w:jc w:val="both"/>
        <w:rPr>
          <w:rFonts w:ascii="Times New Roman" w:hAnsi="Times New Roman" w:cs="Times New Roman"/>
          <w:color w:val="000000"/>
          <w:sz w:val="24"/>
          <w:szCs w:val="24"/>
          <w:lang w:val="sl-SI"/>
        </w:rPr>
      </w:pPr>
      <w:r w:rsidRPr="0056342C">
        <w:rPr>
          <w:rFonts w:ascii="Times New Roman" w:hAnsi="Times New Roman" w:cs="Times New Roman"/>
          <w:color w:val="000000"/>
          <w:sz w:val="24"/>
          <w:szCs w:val="24"/>
          <w:lang w:val="pl-PL"/>
        </w:rPr>
        <w:t xml:space="preserve">NARUČILAC će obezbijediti stalni stručni nadzor nad izvođenjem ugovorenih radova, </w:t>
      </w:r>
      <w:r w:rsidRPr="0056342C">
        <w:rPr>
          <w:rFonts w:ascii="Times New Roman" w:hAnsi="Times New Roman" w:cs="Times New Roman"/>
          <w:color w:val="000000"/>
          <w:sz w:val="24"/>
          <w:szCs w:val="24"/>
          <w:lang w:val="sl-SI"/>
        </w:rPr>
        <w:t>o čemu će pismeno obavijestiti IZVOĐAČA.</w:t>
      </w:r>
    </w:p>
    <w:p w:rsidR="00ED66AD" w:rsidRPr="0056342C" w:rsidRDefault="00ED66AD" w:rsidP="00ED66AD">
      <w:pPr>
        <w:spacing w:after="120" w:line="240" w:lineRule="auto"/>
        <w:ind w:left="-142"/>
        <w:jc w:val="both"/>
        <w:rPr>
          <w:rFonts w:ascii="Times New Roman" w:hAnsi="Times New Roman" w:cs="Times New Roman"/>
          <w:color w:val="000000"/>
          <w:sz w:val="24"/>
          <w:szCs w:val="24"/>
          <w:lang w:val="sl-SI"/>
        </w:rPr>
      </w:pPr>
      <w:r w:rsidRPr="0056342C">
        <w:rPr>
          <w:rFonts w:ascii="Times New Roman" w:hAnsi="Times New Roman" w:cs="Times New Roman"/>
          <w:color w:val="000000"/>
          <w:sz w:val="24"/>
          <w:szCs w:val="24"/>
          <w:lang w:val="sl-SI"/>
        </w:rPr>
        <w:t>Ako u toku izvođenja radova dođe do promjene Stručnog nadzora, NARUČILAC će o tome obavijestiti IZVOĐAČA.</w:t>
      </w:r>
    </w:p>
    <w:p w:rsidR="00ED66AD" w:rsidRPr="0056342C" w:rsidRDefault="00ED66AD" w:rsidP="00ED66AD">
      <w:pPr>
        <w:tabs>
          <w:tab w:val="left" w:pos="2304"/>
        </w:tabs>
        <w:spacing w:after="0" w:line="240" w:lineRule="auto"/>
        <w:ind w:left="-142"/>
        <w:jc w:val="center"/>
        <w:rPr>
          <w:rFonts w:ascii="Times New Roman" w:hAnsi="Times New Roman" w:cs="Times New Roman"/>
          <w:b/>
          <w:bCs/>
          <w:color w:val="000000"/>
          <w:sz w:val="24"/>
          <w:szCs w:val="24"/>
          <w:lang w:val="pl-PL"/>
        </w:rPr>
      </w:pPr>
      <w:r w:rsidRPr="0056342C">
        <w:rPr>
          <w:rFonts w:ascii="Times New Roman" w:hAnsi="Times New Roman" w:cs="Times New Roman"/>
          <w:b/>
          <w:bCs/>
          <w:color w:val="000000"/>
          <w:sz w:val="24"/>
          <w:szCs w:val="24"/>
          <w:lang w:val="pl-PL"/>
        </w:rPr>
        <w:t>Član 12</w:t>
      </w:r>
    </w:p>
    <w:p w:rsidR="00ED66AD" w:rsidRPr="0056342C" w:rsidRDefault="00ED66AD" w:rsidP="00ED66AD">
      <w:pPr>
        <w:spacing w:after="0" w:line="240" w:lineRule="auto"/>
        <w:ind w:left="-142"/>
        <w:jc w:val="both"/>
        <w:rPr>
          <w:rFonts w:ascii="Times New Roman" w:hAnsi="Times New Roman" w:cs="Times New Roman"/>
          <w:color w:val="000000"/>
          <w:sz w:val="24"/>
          <w:szCs w:val="24"/>
          <w:lang w:val="pl-PL"/>
        </w:rPr>
      </w:pPr>
      <w:r w:rsidRPr="0056342C">
        <w:rPr>
          <w:rFonts w:ascii="Times New Roman" w:hAnsi="Times New Roman" w:cs="Times New Roman"/>
          <w:color w:val="000000"/>
          <w:sz w:val="24"/>
          <w:szCs w:val="24"/>
          <w:lang w:val="pl-PL"/>
        </w:rPr>
        <w:t>Stručni nadzor ovlašćen je da na osnovu revidovanog glavnog projekta, utvrdi faze građenja za koje je neophodno sačiniti izvještaj i da pripremi plan prijema radova koji dostavlja naručiocu, nadležnom inspekcijskom ogranu i IZVOĐAČU.</w:t>
      </w:r>
    </w:p>
    <w:p w:rsidR="00ED66AD" w:rsidRPr="0056342C" w:rsidRDefault="00ED66AD" w:rsidP="00ED66AD">
      <w:pPr>
        <w:spacing w:after="0" w:line="240" w:lineRule="auto"/>
        <w:ind w:left="-142"/>
        <w:jc w:val="both"/>
        <w:rPr>
          <w:rFonts w:ascii="Times New Roman" w:hAnsi="Times New Roman" w:cs="Times New Roman"/>
          <w:color w:val="000000"/>
          <w:sz w:val="24"/>
          <w:szCs w:val="24"/>
          <w:highlight w:val="yellow"/>
          <w:lang w:val="pl-PL"/>
        </w:rPr>
      </w:pPr>
    </w:p>
    <w:p w:rsidR="00ED66AD" w:rsidRPr="0056342C" w:rsidRDefault="00ED66AD" w:rsidP="00ED66AD">
      <w:pPr>
        <w:spacing w:after="0" w:line="240" w:lineRule="auto"/>
        <w:ind w:left="-142"/>
        <w:jc w:val="both"/>
        <w:rPr>
          <w:rFonts w:ascii="Times New Roman" w:hAnsi="Times New Roman" w:cs="Times New Roman"/>
          <w:color w:val="000000"/>
          <w:sz w:val="24"/>
          <w:szCs w:val="24"/>
          <w:lang w:val="pl-PL"/>
        </w:rPr>
      </w:pPr>
      <w:r w:rsidRPr="0056342C">
        <w:rPr>
          <w:rFonts w:ascii="Times New Roman" w:hAnsi="Times New Roman" w:cs="Times New Roman"/>
          <w:color w:val="000000"/>
          <w:sz w:val="24"/>
          <w:szCs w:val="24"/>
          <w:lang w:val="pl-PL"/>
        </w:rPr>
        <w:t>Način obavljanja stručnog nadzora, obavezne faze u toku građenja za koje se sačinjava izvještaj, način izrade i bliža sadržina izvještaja o stručnom  nadzoru složenog inženjerskog objekta, prpisani su Pravilikom o načinu obavljanja stručnog nadzora složenog inženjerskog objekta.</w:t>
      </w:r>
    </w:p>
    <w:p w:rsidR="00ED66AD" w:rsidRPr="0056342C" w:rsidRDefault="00ED66AD" w:rsidP="00ED66AD">
      <w:pPr>
        <w:spacing w:after="0" w:line="240" w:lineRule="auto"/>
        <w:ind w:left="-142"/>
        <w:jc w:val="both"/>
        <w:rPr>
          <w:rFonts w:ascii="Times New Roman" w:hAnsi="Times New Roman" w:cs="Times New Roman"/>
          <w:color w:val="000000"/>
          <w:sz w:val="24"/>
          <w:szCs w:val="24"/>
          <w:highlight w:val="yellow"/>
          <w:lang w:val="pl-PL"/>
        </w:rPr>
      </w:pPr>
    </w:p>
    <w:p w:rsidR="00ED66AD" w:rsidRPr="0056342C" w:rsidRDefault="00ED66AD" w:rsidP="00ED66AD">
      <w:pPr>
        <w:spacing w:after="0" w:line="240" w:lineRule="auto"/>
        <w:ind w:left="-142"/>
        <w:jc w:val="both"/>
        <w:rPr>
          <w:rFonts w:ascii="Times New Roman" w:hAnsi="Times New Roman" w:cs="Times New Roman"/>
          <w:color w:val="000000"/>
          <w:sz w:val="24"/>
          <w:szCs w:val="24"/>
          <w:lang w:val="pl-PL"/>
        </w:rPr>
      </w:pPr>
      <w:r w:rsidRPr="0056342C">
        <w:rPr>
          <w:rFonts w:ascii="Times New Roman" w:hAnsi="Times New Roman" w:cs="Times New Roman"/>
          <w:color w:val="000000"/>
          <w:sz w:val="24"/>
          <w:szCs w:val="24"/>
          <w:lang w:val="pl-PL"/>
        </w:rPr>
        <w:t>Stručni nadzor nema pravo da oslobodi IZVOĐAČA od bilo koje njegove dužnosti ili obaveze iz ugovora ukoliko za to ne dobije pisano ovlašćenje od NARUČIOCA.</w:t>
      </w:r>
    </w:p>
    <w:p w:rsidR="00ED66AD" w:rsidRPr="0056342C" w:rsidRDefault="00ED66AD" w:rsidP="00ED66AD">
      <w:pPr>
        <w:spacing w:after="0" w:line="240" w:lineRule="auto"/>
        <w:ind w:left="-142"/>
        <w:jc w:val="both"/>
        <w:rPr>
          <w:rFonts w:ascii="Times New Roman" w:hAnsi="Times New Roman" w:cs="Times New Roman"/>
          <w:color w:val="000000"/>
          <w:sz w:val="24"/>
          <w:szCs w:val="24"/>
          <w:highlight w:val="yellow"/>
          <w:lang w:val="pl-PL"/>
        </w:rPr>
      </w:pPr>
    </w:p>
    <w:p w:rsidR="00ED66AD" w:rsidRPr="0056342C" w:rsidRDefault="00ED66AD" w:rsidP="00ED66AD">
      <w:pPr>
        <w:spacing w:after="0" w:line="240" w:lineRule="auto"/>
        <w:ind w:left="-142"/>
        <w:jc w:val="center"/>
        <w:rPr>
          <w:rFonts w:ascii="Times New Roman" w:hAnsi="Times New Roman" w:cs="Times New Roman"/>
          <w:color w:val="000000"/>
          <w:sz w:val="24"/>
          <w:szCs w:val="24"/>
          <w:lang w:val="pl-PL"/>
        </w:rPr>
      </w:pPr>
      <w:r w:rsidRPr="0056342C">
        <w:rPr>
          <w:rFonts w:ascii="Times New Roman" w:hAnsi="Times New Roman" w:cs="Times New Roman"/>
          <w:b/>
          <w:bCs/>
          <w:color w:val="000000"/>
          <w:sz w:val="24"/>
          <w:szCs w:val="24"/>
          <w:lang w:val="pl-PL"/>
        </w:rPr>
        <w:t>Član 13</w:t>
      </w:r>
    </w:p>
    <w:p w:rsidR="00ED66AD" w:rsidRPr="0056342C" w:rsidRDefault="00ED66AD" w:rsidP="00ED66AD">
      <w:pPr>
        <w:spacing w:after="0" w:line="240" w:lineRule="auto"/>
        <w:ind w:left="-142"/>
        <w:jc w:val="both"/>
        <w:rPr>
          <w:rFonts w:ascii="Times New Roman" w:hAnsi="Times New Roman" w:cs="Times New Roman"/>
          <w:color w:val="000000"/>
          <w:sz w:val="24"/>
          <w:szCs w:val="24"/>
          <w:lang w:val="pl-PL"/>
        </w:rPr>
      </w:pPr>
      <w:r w:rsidRPr="0056342C">
        <w:rPr>
          <w:rFonts w:ascii="Times New Roman" w:hAnsi="Times New Roman" w:cs="Times New Roman"/>
          <w:color w:val="000000"/>
          <w:sz w:val="24"/>
          <w:szCs w:val="24"/>
          <w:lang w:val="pl-PL"/>
        </w:rPr>
        <w:t>IZVOĐAČ je dužan da Stručnom nadzoru omogući da u svako doba ima:</w:t>
      </w:r>
    </w:p>
    <w:p w:rsidR="00ED66AD" w:rsidRPr="0056342C" w:rsidRDefault="00ED66AD" w:rsidP="00ED66AD">
      <w:pPr>
        <w:numPr>
          <w:ilvl w:val="0"/>
          <w:numId w:val="34"/>
        </w:numPr>
        <w:spacing w:after="0" w:line="240" w:lineRule="auto"/>
        <w:ind w:left="284" w:hanging="284"/>
        <w:jc w:val="both"/>
        <w:rPr>
          <w:rFonts w:ascii="Times New Roman" w:hAnsi="Times New Roman" w:cs="Times New Roman"/>
          <w:color w:val="000000"/>
          <w:sz w:val="24"/>
          <w:szCs w:val="24"/>
          <w:lang w:val="pl-PL"/>
        </w:rPr>
      </w:pPr>
      <w:r w:rsidRPr="0056342C">
        <w:rPr>
          <w:rFonts w:ascii="Times New Roman" w:hAnsi="Times New Roman" w:cs="Times New Roman"/>
          <w:color w:val="000000"/>
          <w:sz w:val="24"/>
          <w:szCs w:val="24"/>
          <w:lang w:val="pl-PL"/>
        </w:rPr>
        <w:t>Nesmetan pristup svim djelovima gradilišta i svim lokacijama sa kojih se obezbjeđuje prirodni materijal i</w:t>
      </w:r>
    </w:p>
    <w:p w:rsidR="00ED66AD" w:rsidRPr="0056342C" w:rsidRDefault="00ED66AD" w:rsidP="00ED66AD">
      <w:pPr>
        <w:numPr>
          <w:ilvl w:val="0"/>
          <w:numId w:val="34"/>
        </w:numPr>
        <w:spacing w:after="0" w:line="240" w:lineRule="auto"/>
        <w:ind w:left="284" w:hanging="284"/>
        <w:jc w:val="both"/>
        <w:rPr>
          <w:rFonts w:ascii="Times New Roman" w:hAnsi="Times New Roman" w:cs="Times New Roman"/>
          <w:color w:val="000000"/>
          <w:sz w:val="24"/>
          <w:szCs w:val="24"/>
          <w:lang w:val="pl-PL"/>
        </w:rPr>
      </w:pPr>
      <w:r w:rsidRPr="0056342C">
        <w:rPr>
          <w:rFonts w:ascii="Times New Roman" w:hAnsi="Times New Roman" w:cs="Times New Roman"/>
          <w:color w:val="000000"/>
          <w:sz w:val="24"/>
          <w:szCs w:val="24"/>
          <w:lang w:val="pl-PL"/>
        </w:rPr>
        <w:t>Pravo da u toku izgradnje vrši pregled, inspekciju, mjerenje i testiranje materijala i kvaliteta izrade i provjeru napretka radova</w:t>
      </w:r>
    </w:p>
    <w:p w:rsidR="00ED66AD" w:rsidRPr="0056342C" w:rsidRDefault="00ED66AD" w:rsidP="00ED66AD">
      <w:pPr>
        <w:spacing w:after="0" w:line="240" w:lineRule="auto"/>
        <w:ind w:left="-142" w:firstLine="426"/>
        <w:jc w:val="both"/>
        <w:rPr>
          <w:rFonts w:ascii="Times New Roman" w:hAnsi="Times New Roman" w:cs="Times New Roman"/>
          <w:color w:val="000000"/>
          <w:sz w:val="24"/>
          <w:szCs w:val="24"/>
          <w:highlight w:val="yellow"/>
          <w:lang w:val="pl-PL"/>
        </w:rPr>
      </w:pPr>
    </w:p>
    <w:p w:rsidR="00ED66AD" w:rsidRPr="0056342C" w:rsidRDefault="00ED66AD" w:rsidP="00ED66AD">
      <w:pPr>
        <w:spacing w:after="0" w:line="240" w:lineRule="auto"/>
        <w:ind w:left="-142"/>
        <w:jc w:val="both"/>
        <w:rPr>
          <w:rFonts w:ascii="Times New Roman" w:hAnsi="Times New Roman" w:cs="Times New Roman"/>
          <w:color w:val="000000"/>
          <w:sz w:val="24"/>
          <w:szCs w:val="24"/>
          <w:lang w:val="pl-PL"/>
        </w:rPr>
      </w:pPr>
      <w:r w:rsidRPr="0056342C">
        <w:rPr>
          <w:rFonts w:ascii="Times New Roman" w:hAnsi="Times New Roman" w:cs="Times New Roman"/>
          <w:color w:val="000000"/>
          <w:sz w:val="24"/>
          <w:szCs w:val="24"/>
          <w:lang w:val="pl-PL"/>
        </w:rPr>
        <w:t>Materijal za koji se utvrdi da ne odgovara tehničkim propisima ili standardima, IZVOĐAČ mora o svom trošku da ukloni sa gradilišta, u roku koji mu odredi Stručni nadzor.</w:t>
      </w:r>
    </w:p>
    <w:p w:rsidR="00ED66AD" w:rsidRPr="0056342C" w:rsidRDefault="00ED66AD" w:rsidP="00ED66AD">
      <w:pPr>
        <w:spacing w:after="0" w:line="240" w:lineRule="auto"/>
        <w:ind w:left="-142"/>
        <w:jc w:val="both"/>
        <w:rPr>
          <w:rFonts w:ascii="Times New Roman" w:hAnsi="Times New Roman" w:cs="Times New Roman"/>
          <w:color w:val="000000"/>
          <w:sz w:val="24"/>
          <w:szCs w:val="24"/>
          <w:highlight w:val="yellow"/>
          <w:lang w:val="pl-PL"/>
        </w:rPr>
      </w:pPr>
    </w:p>
    <w:p w:rsidR="00ED66AD" w:rsidRPr="0056342C" w:rsidRDefault="00ED66AD" w:rsidP="00ED66AD">
      <w:pPr>
        <w:spacing w:after="0" w:line="240" w:lineRule="auto"/>
        <w:ind w:left="-142"/>
        <w:jc w:val="both"/>
        <w:rPr>
          <w:rFonts w:ascii="Times New Roman" w:hAnsi="Times New Roman" w:cs="Times New Roman"/>
          <w:color w:val="000000"/>
          <w:sz w:val="24"/>
          <w:szCs w:val="24"/>
          <w:lang w:val="pl-PL"/>
        </w:rPr>
      </w:pPr>
      <w:r w:rsidRPr="0056342C">
        <w:rPr>
          <w:rFonts w:ascii="Times New Roman" w:hAnsi="Times New Roman" w:cs="Times New Roman"/>
          <w:color w:val="000000"/>
          <w:sz w:val="24"/>
          <w:szCs w:val="24"/>
          <w:lang w:val="pl-PL"/>
        </w:rPr>
        <w:t>Postojanje Stručnog nadzora i njegovi propusti u vršenju stručnog nadzora, ne oslobađaju IZVOĐAČA od njegove obaveze i odgovornosti za kvalitetno i pravilno izvođenje radova.</w:t>
      </w:r>
    </w:p>
    <w:p w:rsidR="00ED66AD" w:rsidRPr="0056342C" w:rsidRDefault="00ED66AD" w:rsidP="00ED66AD">
      <w:pPr>
        <w:spacing w:after="0" w:line="240" w:lineRule="auto"/>
        <w:ind w:left="-142"/>
        <w:jc w:val="center"/>
        <w:rPr>
          <w:rFonts w:ascii="Times New Roman" w:hAnsi="Times New Roman" w:cs="Times New Roman"/>
          <w:b/>
          <w:bCs/>
          <w:color w:val="000000"/>
          <w:sz w:val="24"/>
          <w:szCs w:val="24"/>
          <w:highlight w:val="yellow"/>
          <w:lang w:val="pl-PL"/>
        </w:rPr>
      </w:pPr>
    </w:p>
    <w:p w:rsidR="00ED66AD" w:rsidRPr="0056342C" w:rsidRDefault="00ED66AD" w:rsidP="00ED66AD">
      <w:pPr>
        <w:spacing w:after="0" w:line="240" w:lineRule="auto"/>
        <w:ind w:left="-142"/>
        <w:jc w:val="center"/>
        <w:rPr>
          <w:rFonts w:ascii="Times New Roman" w:hAnsi="Times New Roman" w:cs="Times New Roman"/>
          <w:b/>
          <w:bCs/>
          <w:color w:val="000000"/>
          <w:sz w:val="24"/>
          <w:szCs w:val="24"/>
          <w:lang w:val="pl-PL"/>
        </w:rPr>
      </w:pPr>
      <w:r w:rsidRPr="0056342C">
        <w:rPr>
          <w:rFonts w:ascii="Times New Roman" w:hAnsi="Times New Roman" w:cs="Times New Roman"/>
          <w:b/>
          <w:bCs/>
          <w:color w:val="000000"/>
          <w:sz w:val="24"/>
          <w:szCs w:val="24"/>
          <w:lang w:val="pl-PL"/>
        </w:rPr>
        <w:t>Član 14</w:t>
      </w:r>
    </w:p>
    <w:p w:rsidR="00ED66AD" w:rsidRPr="0056342C" w:rsidRDefault="00ED66AD" w:rsidP="00ED66AD">
      <w:pPr>
        <w:spacing w:after="120" w:line="240" w:lineRule="auto"/>
        <w:ind w:left="-142"/>
        <w:jc w:val="both"/>
        <w:rPr>
          <w:rFonts w:ascii="Times New Roman" w:hAnsi="Times New Roman" w:cs="Times New Roman"/>
          <w:color w:val="000000"/>
          <w:sz w:val="24"/>
          <w:szCs w:val="24"/>
          <w:lang w:val="pl-PL"/>
        </w:rPr>
      </w:pPr>
      <w:r w:rsidRPr="0056342C">
        <w:rPr>
          <w:rFonts w:ascii="Times New Roman" w:hAnsi="Times New Roman" w:cs="Times New Roman"/>
          <w:color w:val="000000"/>
          <w:sz w:val="24"/>
          <w:szCs w:val="24"/>
          <w:lang w:val="pl-PL"/>
        </w:rPr>
        <w:t xml:space="preserve">IZVOĐAČ </w:t>
      </w:r>
      <w:r w:rsidRPr="0056342C">
        <w:rPr>
          <w:rFonts w:ascii="Times New Roman" w:hAnsi="Times New Roman" w:cs="Times New Roman"/>
          <w:color w:val="000000"/>
          <w:sz w:val="24"/>
          <w:szCs w:val="24"/>
          <w:lang w:val="it-IT"/>
        </w:rPr>
        <w:t>je dužan da, o svom trošku, obezbijedi dokaze o kvalitetu izvedenih radova, odnosno ugrađenog materijala, instalacija i opreme, izdate od strane ovlašćenih organizacija</w:t>
      </w:r>
      <w:r w:rsidRPr="0056342C">
        <w:rPr>
          <w:rFonts w:ascii="Times New Roman" w:hAnsi="Times New Roman" w:cs="Times New Roman"/>
          <w:color w:val="000000"/>
          <w:sz w:val="24"/>
          <w:szCs w:val="24"/>
          <w:lang w:val="pl-PL"/>
        </w:rPr>
        <w:t xml:space="preserve"> (akreditovanih laboratorija)</w:t>
      </w:r>
      <w:r w:rsidRPr="0056342C">
        <w:rPr>
          <w:rFonts w:ascii="Times New Roman" w:hAnsi="Times New Roman" w:cs="Times New Roman"/>
          <w:color w:val="000000"/>
          <w:sz w:val="24"/>
          <w:szCs w:val="24"/>
          <w:lang w:val="it-IT"/>
        </w:rPr>
        <w:t>.</w:t>
      </w:r>
    </w:p>
    <w:p w:rsidR="00ED66AD" w:rsidRPr="0056342C" w:rsidRDefault="00ED66AD" w:rsidP="00ED66AD">
      <w:pPr>
        <w:spacing w:after="120" w:line="240" w:lineRule="auto"/>
        <w:ind w:left="-142"/>
        <w:jc w:val="both"/>
        <w:rPr>
          <w:rFonts w:ascii="Times New Roman" w:hAnsi="Times New Roman" w:cs="Times New Roman"/>
          <w:color w:val="000000"/>
          <w:sz w:val="24"/>
          <w:szCs w:val="24"/>
          <w:lang w:val="it-IT"/>
        </w:rPr>
      </w:pPr>
      <w:r w:rsidRPr="0056342C">
        <w:rPr>
          <w:rFonts w:ascii="Times New Roman" w:hAnsi="Times New Roman" w:cs="Times New Roman"/>
          <w:color w:val="000000"/>
          <w:sz w:val="24"/>
          <w:szCs w:val="24"/>
          <w:lang w:val="it-IT"/>
        </w:rPr>
        <w:t>Rezultate svih ispitivanja, IZVOĐAČ mora blagovremeno dostavljati Stručnom nadzoru i ovi biti upisani u građevinski dnevnik.</w:t>
      </w:r>
    </w:p>
    <w:p w:rsidR="00ED66AD" w:rsidRPr="0056342C" w:rsidRDefault="00ED66AD" w:rsidP="00ED66AD">
      <w:pPr>
        <w:tabs>
          <w:tab w:val="left" w:pos="0"/>
        </w:tabs>
        <w:spacing w:after="120" w:line="240" w:lineRule="auto"/>
        <w:ind w:left="-142"/>
        <w:jc w:val="both"/>
        <w:rPr>
          <w:rFonts w:ascii="Times New Roman" w:hAnsi="Times New Roman" w:cs="Times New Roman"/>
          <w:color w:val="000000"/>
          <w:sz w:val="24"/>
          <w:szCs w:val="24"/>
          <w:lang w:val="it-IT"/>
        </w:rPr>
      </w:pPr>
      <w:r w:rsidRPr="0056342C">
        <w:rPr>
          <w:rFonts w:ascii="Times New Roman" w:hAnsi="Times New Roman" w:cs="Times New Roman"/>
          <w:color w:val="000000"/>
          <w:sz w:val="24"/>
          <w:szCs w:val="24"/>
          <w:lang w:val="it-IT"/>
        </w:rPr>
        <w:lastRenderedPageBreak/>
        <w:t>Ukoliko rezultati ispitivanja pokažu da kvalitet ugrađenog materijala ili izvedenih  radova ne odgovara zahtijevanim uslovima, Stručni nadzor je dužan da izda nalog IZVOĐAČU da nekvalitetni materijal zamijeni kvalitetnim i da radove dovede u ispravno stanje i sve o trošku IZVOĐAČA.</w:t>
      </w:r>
    </w:p>
    <w:p w:rsidR="00D559EE" w:rsidRPr="0056342C" w:rsidRDefault="00ED66AD" w:rsidP="0056342C">
      <w:pPr>
        <w:tabs>
          <w:tab w:val="left" w:pos="144"/>
        </w:tabs>
        <w:spacing w:after="120" w:line="240" w:lineRule="auto"/>
        <w:ind w:left="-142"/>
        <w:jc w:val="both"/>
        <w:rPr>
          <w:rFonts w:ascii="Times New Roman" w:hAnsi="Times New Roman" w:cs="Times New Roman"/>
          <w:color w:val="000000"/>
          <w:sz w:val="24"/>
          <w:szCs w:val="24"/>
          <w:lang w:val="it-IT"/>
        </w:rPr>
      </w:pPr>
      <w:r w:rsidRPr="0056342C">
        <w:rPr>
          <w:rFonts w:ascii="Times New Roman" w:hAnsi="Times New Roman" w:cs="Times New Roman"/>
          <w:color w:val="000000"/>
          <w:sz w:val="24"/>
          <w:szCs w:val="24"/>
          <w:lang w:val="it-IT"/>
        </w:rPr>
        <w:t>Ako IZVOĐAČ i pored upozorenja i zahtjeva Stručnog nadzora da otkloni uočene nedostatke nastavi nekvalitetno izvođenje radova, Stručni nadzor će postupiti u skladu sa</w:t>
      </w:r>
      <w:r w:rsidR="0056342C">
        <w:rPr>
          <w:rFonts w:ascii="Times New Roman" w:hAnsi="Times New Roman" w:cs="Times New Roman"/>
          <w:color w:val="000000"/>
          <w:sz w:val="24"/>
          <w:szCs w:val="24"/>
          <w:lang w:val="it-IT"/>
        </w:rPr>
        <w:t xml:space="preserve"> članom 13 stav 2, ovog Ugovora</w:t>
      </w:r>
    </w:p>
    <w:p w:rsidR="00ED66AD" w:rsidRPr="0056342C" w:rsidRDefault="00ED66AD" w:rsidP="00ED66AD">
      <w:pPr>
        <w:tabs>
          <w:tab w:val="left" w:pos="144"/>
          <w:tab w:val="left" w:pos="2160"/>
        </w:tabs>
        <w:spacing w:after="0" w:line="240" w:lineRule="auto"/>
        <w:ind w:left="-142"/>
        <w:jc w:val="center"/>
        <w:rPr>
          <w:rFonts w:ascii="Times New Roman" w:hAnsi="Times New Roman" w:cs="Times New Roman"/>
          <w:b/>
          <w:bCs/>
          <w:color w:val="000000"/>
          <w:sz w:val="24"/>
          <w:szCs w:val="24"/>
          <w:lang w:val="it-IT"/>
        </w:rPr>
      </w:pPr>
      <w:r w:rsidRPr="0056342C">
        <w:rPr>
          <w:rFonts w:ascii="Times New Roman" w:hAnsi="Times New Roman" w:cs="Times New Roman"/>
          <w:b/>
          <w:bCs/>
          <w:color w:val="000000"/>
          <w:sz w:val="24"/>
          <w:szCs w:val="24"/>
          <w:lang w:val="it-IT"/>
        </w:rPr>
        <w:t>Član 15</w:t>
      </w:r>
    </w:p>
    <w:p w:rsidR="00ED66AD" w:rsidRPr="0056342C" w:rsidRDefault="00ED66AD" w:rsidP="00ED66AD">
      <w:pPr>
        <w:tabs>
          <w:tab w:val="left" w:pos="0"/>
          <w:tab w:val="left" w:pos="144"/>
        </w:tabs>
        <w:spacing w:after="120" w:line="240" w:lineRule="auto"/>
        <w:ind w:left="-142"/>
        <w:jc w:val="both"/>
        <w:rPr>
          <w:rFonts w:ascii="Times New Roman" w:hAnsi="Times New Roman" w:cs="Times New Roman"/>
          <w:color w:val="000000"/>
          <w:sz w:val="24"/>
          <w:szCs w:val="24"/>
          <w:lang w:val="it-IT"/>
        </w:rPr>
      </w:pPr>
      <w:r w:rsidRPr="0056342C">
        <w:rPr>
          <w:rFonts w:ascii="Times New Roman" w:hAnsi="Times New Roman" w:cs="Times New Roman"/>
          <w:color w:val="000000"/>
          <w:sz w:val="24"/>
          <w:szCs w:val="24"/>
          <w:lang w:val="it-IT"/>
        </w:rPr>
        <w:t>IZVOĐAČ je dužan da za uredno i blagovremeno izvršenje radova na koji je predmet ovog Ugovora, obezbijedi i angažuje dovoljan broj radnika prema strukturi koja obezbeđuje uspješno izvođenje radova i da na gradilište dopremi potrebnu i kvalitetnu mehanizaciju i opremu za završetak radova.</w:t>
      </w:r>
    </w:p>
    <w:p w:rsidR="00ED66AD" w:rsidRPr="0056342C" w:rsidRDefault="00ED66AD" w:rsidP="00ED66AD">
      <w:pPr>
        <w:tabs>
          <w:tab w:val="left" w:pos="144"/>
          <w:tab w:val="left" w:pos="2160"/>
        </w:tabs>
        <w:spacing w:after="0" w:line="240" w:lineRule="auto"/>
        <w:ind w:left="-142"/>
        <w:jc w:val="center"/>
        <w:rPr>
          <w:rFonts w:ascii="Times New Roman" w:hAnsi="Times New Roman" w:cs="Times New Roman"/>
          <w:b/>
          <w:bCs/>
          <w:color w:val="000000"/>
          <w:sz w:val="24"/>
          <w:szCs w:val="24"/>
          <w:lang w:val="it-IT"/>
        </w:rPr>
      </w:pPr>
      <w:r w:rsidRPr="0056342C">
        <w:rPr>
          <w:rFonts w:ascii="Times New Roman" w:hAnsi="Times New Roman" w:cs="Times New Roman"/>
          <w:b/>
          <w:bCs/>
          <w:color w:val="000000"/>
          <w:sz w:val="24"/>
          <w:szCs w:val="24"/>
          <w:lang w:val="it-IT"/>
        </w:rPr>
        <w:t>Član 16</w:t>
      </w:r>
    </w:p>
    <w:p w:rsidR="00ED66AD" w:rsidRPr="0056342C" w:rsidRDefault="00ED66AD" w:rsidP="00ED66AD">
      <w:pPr>
        <w:tabs>
          <w:tab w:val="left" w:pos="0"/>
        </w:tabs>
        <w:spacing w:after="120" w:line="240" w:lineRule="auto"/>
        <w:ind w:left="-142"/>
        <w:jc w:val="both"/>
        <w:rPr>
          <w:rFonts w:ascii="Times New Roman" w:hAnsi="Times New Roman" w:cs="Times New Roman"/>
          <w:color w:val="000000"/>
          <w:sz w:val="24"/>
          <w:szCs w:val="24"/>
          <w:lang w:val="it-IT"/>
        </w:rPr>
      </w:pPr>
      <w:r w:rsidRPr="0056342C">
        <w:rPr>
          <w:rFonts w:ascii="Times New Roman" w:hAnsi="Times New Roman" w:cs="Times New Roman"/>
          <w:color w:val="000000"/>
          <w:sz w:val="24"/>
          <w:szCs w:val="24"/>
          <w:lang w:val="it-IT"/>
        </w:rPr>
        <w:t>IZVOĐAČ je dužan da, u vezi sa izvođenjem radova koji su predmet ovog ugovora, uredno i po propisima koji važe u sjedištu NARUČIOCA, vodi propisanu gradilišnu dokumentaciju.</w:t>
      </w:r>
    </w:p>
    <w:p w:rsidR="00ED66AD" w:rsidRPr="0056342C" w:rsidRDefault="00ED66AD" w:rsidP="00ED66AD">
      <w:pPr>
        <w:tabs>
          <w:tab w:val="left" w:pos="0"/>
        </w:tabs>
        <w:spacing w:after="120" w:line="240" w:lineRule="auto"/>
        <w:ind w:left="-142"/>
        <w:jc w:val="both"/>
        <w:rPr>
          <w:rFonts w:ascii="Times New Roman" w:hAnsi="Times New Roman" w:cs="Times New Roman"/>
          <w:color w:val="000000"/>
          <w:sz w:val="24"/>
          <w:szCs w:val="24"/>
          <w:lang w:val="it-IT"/>
        </w:rPr>
      </w:pPr>
      <w:r w:rsidRPr="0056342C">
        <w:rPr>
          <w:rFonts w:ascii="Times New Roman" w:hAnsi="Times New Roman" w:cs="Times New Roman"/>
          <w:color w:val="000000"/>
          <w:sz w:val="24"/>
          <w:szCs w:val="24"/>
          <w:lang w:val="it-IT"/>
        </w:rPr>
        <w:t>IZVOĐAČ je dužan da, bez posebne naknade, obezbijedi mjerenja i geodetsko osmatranje ponašanja tla i objekata u toku građenja.</w:t>
      </w:r>
    </w:p>
    <w:p w:rsidR="00ED66AD" w:rsidRPr="0056342C" w:rsidRDefault="00ED66AD" w:rsidP="00ED66AD">
      <w:pPr>
        <w:tabs>
          <w:tab w:val="left" w:pos="0"/>
        </w:tabs>
        <w:spacing w:after="120" w:line="240" w:lineRule="auto"/>
        <w:ind w:left="-142"/>
        <w:jc w:val="both"/>
        <w:rPr>
          <w:rFonts w:ascii="Times New Roman" w:hAnsi="Times New Roman" w:cs="Times New Roman"/>
          <w:sz w:val="24"/>
          <w:szCs w:val="24"/>
          <w:lang w:val="it-IT"/>
        </w:rPr>
      </w:pPr>
      <w:r w:rsidRPr="0056342C">
        <w:rPr>
          <w:rFonts w:ascii="Times New Roman" w:hAnsi="Times New Roman" w:cs="Times New Roman"/>
          <w:sz w:val="24"/>
          <w:szCs w:val="24"/>
          <w:lang w:val="it-IT"/>
        </w:rPr>
        <w:t>IZVOĐAČ je dužan da u skladu sa Zakonom o planiranju prostora i izgradnji objekata, a bez posebne naknade, obezbijedi projekat izvedenog objekta, sa sadržajem koji je propisan članom 12 Pravilnika o načinu izrade i sadržini tehničke dokumentacije za složene inženjerske objekte.</w:t>
      </w:r>
    </w:p>
    <w:p w:rsidR="00ED66AD" w:rsidRPr="0056342C" w:rsidRDefault="00ED66AD" w:rsidP="00ED66AD">
      <w:pPr>
        <w:tabs>
          <w:tab w:val="left" w:pos="0"/>
        </w:tabs>
        <w:spacing w:after="120" w:line="240" w:lineRule="auto"/>
        <w:ind w:left="-142"/>
        <w:jc w:val="both"/>
        <w:rPr>
          <w:rFonts w:ascii="Times New Roman" w:hAnsi="Times New Roman" w:cs="Times New Roman"/>
          <w:color w:val="000000"/>
          <w:sz w:val="24"/>
          <w:szCs w:val="24"/>
          <w:lang w:val="it-IT"/>
        </w:rPr>
      </w:pPr>
      <w:r w:rsidRPr="0056342C">
        <w:rPr>
          <w:rFonts w:ascii="Times New Roman" w:hAnsi="Times New Roman" w:cs="Times New Roman"/>
          <w:color w:val="000000"/>
          <w:sz w:val="24"/>
          <w:szCs w:val="24"/>
          <w:lang w:val="it-IT"/>
        </w:rPr>
        <w:t xml:space="preserve">IZVOĐAČ je dužan da, bez posebne naknade, obrađuje građevinski otpad nastao tokom građenja na gradilištu u skladu sa planom upravljanja građevinskim otpadom. </w:t>
      </w:r>
    </w:p>
    <w:p w:rsidR="00ED66AD" w:rsidRPr="0056342C" w:rsidRDefault="00ED66AD" w:rsidP="00ED66AD">
      <w:pPr>
        <w:tabs>
          <w:tab w:val="left" w:pos="144"/>
        </w:tabs>
        <w:spacing w:after="0" w:line="240" w:lineRule="auto"/>
        <w:ind w:left="-142"/>
        <w:jc w:val="center"/>
        <w:rPr>
          <w:rFonts w:ascii="Times New Roman" w:hAnsi="Times New Roman" w:cs="Times New Roman"/>
          <w:b/>
          <w:bCs/>
          <w:color w:val="000000"/>
          <w:sz w:val="24"/>
          <w:szCs w:val="24"/>
          <w:lang w:val="it-IT"/>
        </w:rPr>
      </w:pPr>
    </w:p>
    <w:p w:rsidR="00ED66AD" w:rsidRPr="0056342C" w:rsidRDefault="00ED66AD" w:rsidP="00ED66AD">
      <w:pPr>
        <w:tabs>
          <w:tab w:val="left" w:pos="144"/>
        </w:tabs>
        <w:spacing w:after="0" w:line="240" w:lineRule="auto"/>
        <w:ind w:left="-142"/>
        <w:jc w:val="center"/>
        <w:rPr>
          <w:rFonts w:ascii="Times New Roman" w:hAnsi="Times New Roman" w:cs="Times New Roman"/>
          <w:b/>
          <w:bCs/>
          <w:color w:val="000000"/>
          <w:sz w:val="24"/>
          <w:szCs w:val="24"/>
          <w:lang w:val="it-IT"/>
        </w:rPr>
      </w:pPr>
      <w:r w:rsidRPr="0056342C">
        <w:rPr>
          <w:rFonts w:ascii="Times New Roman" w:hAnsi="Times New Roman" w:cs="Times New Roman"/>
          <w:b/>
          <w:bCs/>
          <w:color w:val="000000"/>
          <w:sz w:val="24"/>
          <w:szCs w:val="24"/>
          <w:lang w:val="it-IT"/>
        </w:rPr>
        <w:t>Član 17</w:t>
      </w:r>
    </w:p>
    <w:p w:rsidR="00ED66AD" w:rsidRPr="0056342C" w:rsidRDefault="00ED66AD" w:rsidP="00ED66AD">
      <w:pPr>
        <w:tabs>
          <w:tab w:val="left" w:pos="0"/>
        </w:tabs>
        <w:spacing w:after="120" w:line="240" w:lineRule="auto"/>
        <w:ind w:left="-142"/>
        <w:jc w:val="both"/>
        <w:rPr>
          <w:rFonts w:ascii="Times New Roman" w:hAnsi="Times New Roman" w:cs="Times New Roman"/>
          <w:color w:val="000000"/>
          <w:sz w:val="24"/>
          <w:szCs w:val="24"/>
          <w:lang w:val="it-IT"/>
        </w:rPr>
      </w:pPr>
      <w:r w:rsidRPr="0056342C">
        <w:rPr>
          <w:rFonts w:ascii="Times New Roman" w:hAnsi="Times New Roman" w:cs="Times New Roman"/>
          <w:color w:val="000000"/>
          <w:sz w:val="24"/>
          <w:szCs w:val="24"/>
          <w:lang w:val="it-IT"/>
        </w:rPr>
        <w:t>IZVOĐAČ je dužan da na gradilištu preduzme mjere radi obezbjeđenja sigurnosti izvedenih radova, susjednih objekata i radova, opreme, uređenje, instalacija, radnika, saobraćaja, okoline i imovine i neposredno je odgovoran i dužan nadoknaditi sve štete koje izvođenjem ugovorenih radova pričini trećim licima i imovini.</w:t>
      </w:r>
    </w:p>
    <w:p w:rsidR="00ED66AD" w:rsidRPr="0056342C" w:rsidRDefault="00ED66AD" w:rsidP="00ED66AD">
      <w:pPr>
        <w:tabs>
          <w:tab w:val="left" w:pos="0"/>
        </w:tabs>
        <w:spacing w:after="120" w:line="240" w:lineRule="auto"/>
        <w:ind w:left="-142"/>
        <w:jc w:val="both"/>
        <w:rPr>
          <w:rFonts w:ascii="Times New Roman" w:hAnsi="Times New Roman" w:cs="Times New Roman"/>
          <w:color w:val="000000"/>
          <w:sz w:val="24"/>
          <w:szCs w:val="24"/>
          <w:lang w:val="it-IT"/>
        </w:rPr>
      </w:pPr>
      <w:r w:rsidRPr="0056342C">
        <w:rPr>
          <w:rFonts w:ascii="Times New Roman" w:hAnsi="Times New Roman" w:cs="Times New Roman"/>
          <w:color w:val="000000"/>
          <w:sz w:val="24"/>
          <w:szCs w:val="24"/>
          <w:lang w:val="it-IT"/>
        </w:rPr>
        <w:t xml:space="preserve">IZVOĐAČ je dužan da o svom trošku primijeni mjere zaštite na radu propisane zakonom, kako ne bi došlo do povrede, odnosno nesreće na poslu, a u slučaju da do istih dođe, odgovoran je po svim osnovama. </w:t>
      </w:r>
    </w:p>
    <w:p w:rsidR="00ED66AD" w:rsidRPr="0056342C" w:rsidRDefault="00ED66AD" w:rsidP="00ED66AD">
      <w:pPr>
        <w:tabs>
          <w:tab w:val="left" w:pos="0"/>
        </w:tabs>
        <w:spacing w:after="120" w:line="240" w:lineRule="auto"/>
        <w:ind w:left="-142"/>
        <w:jc w:val="both"/>
        <w:rPr>
          <w:rFonts w:ascii="Times New Roman" w:hAnsi="Times New Roman" w:cs="Times New Roman"/>
          <w:color w:val="000000"/>
          <w:sz w:val="24"/>
          <w:szCs w:val="24"/>
          <w:lang w:val="it-IT"/>
        </w:rPr>
      </w:pPr>
      <w:r w:rsidRPr="0056342C">
        <w:rPr>
          <w:rFonts w:ascii="Times New Roman" w:hAnsi="Times New Roman" w:cs="Times New Roman"/>
          <w:color w:val="000000"/>
          <w:sz w:val="24"/>
          <w:szCs w:val="24"/>
          <w:lang w:val="it-IT"/>
        </w:rPr>
        <w:t>IZVOĐAČ je obavezan NARUČIOCU nadoknaditi sve štete koje treća lica eventualno ostvare od NARUČIOCA, po osnovu iz stava 1. ovog člana.</w:t>
      </w:r>
    </w:p>
    <w:p w:rsidR="00ED66AD" w:rsidRPr="0056342C" w:rsidRDefault="00ED66AD" w:rsidP="00ED66AD">
      <w:pPr>
        <w:tabs>
          <w:tab w:val="left" w:pos="0"/>
        </w:tabs>
        <w:spacing w:after="120" w:line="240" w:lineRule="auto"/>
        <w:ind w:left="-142"/>
        <w:jc w:val="both"/>
        <w:rPr>
          <w:rFonts w:ascii="Times New Roman" w:hAnsi="Times New Roman" w:cs="Times New Roman"/>
          <w:color w:val="000000"/>
          <w:sz w:val="24"/>
          <w:szCs w:val="24"/>
          <w:lang w:val="it-IT"/>
        </w:rPr>
      </w:pPr>
      <w:r w:rsidRPr="0056342C">
        <w:rPr>
          <w:rFonts w:ascii="Times New Roman" w:hAnsi="Times New Roman" w:cs="Times New Roman"/>
          <w:color w:val="000000"/>
          <w:sz w:val="24"/>
          <w:szCs w:val="24"/>
          <w:lang w:val="it-IT"/>
        </w:rPr>
        <w:t>Sva lica zaposlena na Gradilištu za izvršenje radova iz ovog Ugovora, u službi IZVOĐAČA, podizvođača/podugovarača i NARUČIOCA., moraju biti osigurana od IZVOĐAČA za sve povrede na radu ili nesreće na poslu, o njegovom trošku.</w:t>
      </w:r>
    </w:p>
    <w:p w:rsidR="00ED66AD" w:rsidRPr="0056342C" w:rsidRDefault="00ED66AD" w:rsidP="00ED66AD">
      <w:pPr>
        <w:tabs>
          <w:tab w:val="left" w:pos="0"/>
        </w:tabs>
        <w:spacing w:after="120" w:line="240" w:lineRule="auto"/>
        <w:ind w:left="-142"/>
        <w:jc w:val="both"/>
        <w:rPr>
          <w:rFonts w:ascii="Times New Roman" w:hAnsi="Times New Roman" w:cs="Times New Roman"/>
          <w:b/>
          <w:bCs/>
          <w:color w:val="000000"/>
          <w:sz w:val="24"/>
          <w:szCs w:val="24"/>
          <w:lang w:val="it-IT"/>
        </w:rPr>
      </w:pPr>
      <w:r w:rsidRPr="0056342C">
        <w:rPr>
          <w:rFonts w:ascii="Times New Roman" w:hAnsi="Times New Roman" w:cs="Times New Roman"/>
          <w:color w:val="000000"/>
          <w:sz w:val="24"/>
          <w:szCs w:val="24"/>
          <w:lang w:val="it-IT"/>
        </w:rPr>
        <w:t>NARUČILAC neće biti odgovoran za bilo koje odštete ili kompenzacije koje se imaju isplatiti za bilo kakve povrede osiguranih lica.</w:t>
      </w:r>
    </w:p>
    <w:p w:rsidR="002B505C" w:rsidRDefault="002B505C" w:rsidP="00ED66AD">
      <w:pPr>
        <w:tabs>
          <w:tab w:val="left" w:pos="144"/>
          <w:tab w:val="left" w:pos="1296"/>
        </w:tabs>
        <w:spacing w:after="0" w:line="240" w:lineRule="auto"/>
        <w:ind w:left="-142"/>
        <w:jc w:val="center"/>
        <w:rPr>
          <w:rFonts w:ascii="Times New Roman" w:hAnsi="Times New Roman" w:cs="Times New Roman"/>
          <w:b/>
          <w:bCs/>
          <w:color w:val="000000"/>
          <w:sz w:val="24"/>
          <w:szCs w:val="24"/>
          <w:lang w:val="it-IT"/>
        </w:rPr>
      </w:pPr>
    </w:p>
    <w:p w:rsidR="002B505C" w:rsidRDefault="002B505C" w:rsidP="00ED66AD">
      <w:pPr>
        <w:tabs>
          <w:tab w:val="left" w:pos="144"/>
          <w:tab w:val="left" w:pos="1296"/>
        </w:tabs>
        <w:spacing w:after="0" w:line="240" w:lineRule="auto"/>
        <w:ind w:left="-142"/>
        <w:jc w:val="center"/>
        <w:rPr>
          <w:rFonts w:ascii="Times New Roman" w:hAnsi="Times New Roman" w:cs="Times New Roman"/>
          <w:b/>
          <w:bCs/>
          <w:color w:val="000000"/>
          <w:sz w:val="24"/>
          <w:szCs w:val="24"/>
          <w:lang w:val="it-IT"/>
        </w:rPr>
      </w:pPr>
    </w:p>
    <w:p w:rsidR="002B505C" w:rsidRDefault="002B505C" w:rsidP="00ED66AD">
      <w:pPr>
        <w:tabs>
          <w:tab w:val="left" w:pos="144"/>
          <w:tab w:val="left" w:pos="1296"/>
        </w:tabs>
        <w:spacing w:after="0" w:line="240" w:lineRule="auto"/>
        <w:ind w:left="-142"/>
        <w:jc w:val="center"/>
        <w:rPr>
          <w:rFonts w:ascii="Times New Roman" w:hAnsi="Times New Roman" w:cs="Times New Roman"/>
          <w:b/>
          <w:bCs/>
          <w:color w:val="000000"/>
          <w:sz w:val="24"/>
          <w:szCs w:val="24"/>
          <w:lang w:val="it-IT"/>
        </w:rPr>
      </w:pPr>
    </w:p>
    <w:p w:rsidR="00ED66AD" w:rsidRPr="0056342C" w:rsidRDefault="00ED66AD" w:rsidP="00ED66AD">
      <w:pPr>
        <w:tabs>
          <w:tab w:val="left" w:pos="144"/>
          <w:tab w:val="left" w:pos="1296"/>
        </w:tabs>
        <w:spacing w:after="0" w:line="240" w:lineRule="auto"/>
        <w:ind w:left="-142"/>
        <w:jc w:val="center"/>
        <w:rPr>
          <w:rFonts w:ascii="Times New Roman" w:hAnsi="Times New Roman" w:cs="Times New Roman"/>
          <w:b/>
          <w:bCs/>
          <w:color w:val="000000"/>
          <w:sz w:val="24"/>
          <w:szCs w:val="24"/>
          <w:lang w:val="it-IT"/>
        </w:rPr>
      </w:pPr>
      <w:r w:rsidRPr="0056342C">
        <w:rPr>
          <w:rFonts w:ascii="Times New Roman" w:hAnsi="Times New Roman" w:cs="Times New Roman"/>
          <w:b/>
          <w:bCs/>
          <w:color w:val="000000"/>
          <w:sz w:val="24"/>
          <w:szCs w:val="24"/>
          <w:lang w:val="it-IT"/>
        </w:rPr>
        <w:lastRenderedPageBreak/>
        <w:t>Član 18</w:t>
      </w:r>
    </w:p>
    <w:p w:rsidR="00ED66AD" w:rsidRPr="0056342C" w:rsidRDefault="00ED66AD" w:rsidP="00ED66AD">
      <w:pPr>
        <w:spacing w:after="0" w:line="240" w:lineRule="auto"/>
        <w:ind w:left="-142"/>
        <w:jc w:val="both"/>
        <w:rPr>
          <w:rFonts w:ascii="Times New Roman" w:hAnsi="Times New Roman" w:cs="Times New Roman"/>
          <w:color w:val="000000"/>
          <w:sz w:val="24"/>
          <w:szCs w:val="24"/>
          <w:lang w:val="it-IT"/>
        </w:rPr>
      </w:pPr>
      <w:r w:rsidRPr="0056342C">
        <w:rPr>
          <w:rFonts w:ascii="Times New Roman" w:hAnsi="Times New Roman" w:cs="Times New Roman"/>
          <w:color w:val="000000"/>
          <w:sz w:val="24"/>
          <w:szCs w:val="24"/>
          <w:lang w:val="it-IT"/>
        </w:rPr>
        <w:t xml:space="preserve">IZVOĐAČ je dužan da ima zaključen ugovor o osiguranju od profesionalne odgovornosti za štetu  koja može da nastane Naručiocu i/ili trećim licima od početka izvođenja pa do primopredaje radova i da primjerak polise osiguranja dostavi NARUČIOCU, prije zaključenja ugovora. </w:t>
      </w:r>
    </w:p>
    <w:p w:rsidR="00ED66AD" w:rsidRPr="0056342C" w:rsidRDefault="00ED66AD" w:rsidP="00ED66AD">
      <w:pPr>
        <w:spacing w:after="0" w:line="240" w:lineRule="auto"/>
        <w:ind w:left="-142"/>
        <w:jc w:val="both"/>
        <w:rPr>
          <w:rFonts w:ascii="Times New Roman" w:hAnsi="Times New Roman" w:cs="Times New Roman"/>
          <w:sz w:val="24"/>
          <w:szCs w:val="24"/>
          <w:lang w:val="sr-Latn-CS"/>
        </w:rPr>
      </w:pPr>
      <w:r w:rsidRPr="0056342C">
        <w:rPr>
          <w:rFonts w:ascii="Times New Roman" w:hAnsi="Times New Roman" w:cs="Times New Roman"/>
          <w:color w:val="000000"/>
          <w:sz w:val="24"/>
          <w:szCs w:val="24"/>
        </w:rPr>
        <w:t xml:space="preserve">Suma osiguranja ne može biti manja od </w:t>
      </w:r>
      <w:r w:rsidR="00575FC1" w:rsidRPr="0056342C">
        <w:rPr>
          <w:rFonts w:ascii="Times New Roman" w:hAnsi="Times New Roman" w:cs="Times New Roman"/>
          <w:b/>
          <w:sz w:val="24"/>
          <w:szCs w:val="24"/>
          <w:lang w:val="sr-Latn-CS"/>
        </w:rPr>
        <w:t>160.</w:t>
      </w:r>
      <w:r w:rsidRPr="0056342C">
        <w:rPr>
          <w:rFonts w:ascii="Times New Roman" w:hAnsi="Times New Roman" w:cs="Times New Roman"/>
          <w:b/>
          <w:sz w:val="24"/>
          <w:szCs w:val="24"/>
          <w:lang w:val="sr-Latn-CS"/>
        </w:rPr>
        <w:t>000,00</w:t>
      </w:r>
      <w:r w:rsidRPr="0056342C">
        <w:rPr>
          <w:rFonts w:ascii="Times New Roman" w:hAnsi="Times New Roman" w:cs="Times New Roman"/>
          <w:sz w:val="24"/>
          <w:szCs w:val="24"/>
          <w:lang w:val="sr-Latn-CS"/>
        </w:rPr>
        <w:t xml:space="preserve"> </w:t>
      </w:r>
      <w:r w:rsidRPr="0056342C">
        <w:rPr>
          <w:rFonts w:ascii="Times New Roman" w:hAnsi="Times New Roman" w:cs="Times New Roman"/>
          <w:sz w:val="24"/>
          <w:szCs w:val="24"/>
        </w:rPr>
        <w:t>eura</w:t>
      </w:r>
      <w:r w:rsidRPr="0056342C">
        <w:rPr>
          <w:rFonts w:ascii="Times New Roman" w:hAnsi="Times New Roman" w:cs="Times New Roman"/>
          <w:sz w:val="24"/>
          <w:szCs w:val="24"/>
          <w:lang w:val="sr-Latn-CS"/>
        </w:rPr>
        <w:t>.</w:t>
      </w:r>
    </w:p>
    <w:p w:rsidR="00ED66AD" w:rsidRPr="0056342C" w:rsidRDefault="00ED66AD" w:rsidP="00ED66AD">
      <w:pPr>
        <w:spacing w:after="0" w:line="240" w:lineRule="auto"/>
        <w:ind w:left="-142"/>
        <w:jc w:val="both"/>
        <w:rPr>
          <w:rFonts w:ascii="Times New Roman" w:eastAsia="Times New Roman" w:hAnsi="Times New Roman" w:cs="Times New Roman"/>
          <w:bCs/>
          <w:color w:val="000000"/>
          <w:sz w:val="24"/>
          <w:szCs w:val="24"/>
          <w:lang w:val="it-IT"/>
        </w:rPr>
      </w:pPr>
      <w:r w:rsidRPr="0056342C">
        <w:rPr>
          <w:rFonts w:ascii="Times New Roman" w:hAnsi="Times New Roman" w:cs="Times New Roman"/>
          <w:sz w:val="24"/>
          <w:szCs w:val="24"/>
        </w:rPr>
        <w:t>Ovo osiguranje mora da pokrije rizik odgovornosti za</w:t>
      </w:r>
      <w:r w:rsidRPr="0056342C">
        <w:rPr>
          <w:rFonts w:ascii="Times New Roman" w:hAnsi="Times New Roman" w:cs="Times New Roman"/>
          <w:sz w:val="24"/>
          <w:szCs w:val="24"/>
          <w:lang w:val="sr-Latn-CS"/>
        </w:rPr>
        <w:t xml:space="preserve"> š</w:t>
      </w:r>
      <w:r w:rsidRPr="0056342C">
        <w:rPr>
          <w:rFonts w:ascii="Times New Roman" w:hAnsi="Times New Roman" w:cs="Times New Roman"/>
          <w:sz w:val="24"/>
          <w:szCs w:val="24"/>
        </w:rPr>
        <w:t>tetu prouzrokovanu licima</w:t>
      </w:r>
      <w:r w:rsidRPr="0056342C">
        <w:rPr>
          <w:rFonts w:ascii="Times New Roman" w:hAnsi="Times New Roman" w:cs="Times New Roman"/>
          <w:sz w:val="24"/>
          <w:szCs w:val="24"/>
          <w:lang w:val="sr-Latn-CS"/>
        </w:rPr>
        <w:t xml:space="preserve">, </w:t>
      </w:r>
      <w:r w:rsidRPr="0056342C">
        <w:rPr>
          <w:rFonts w:ascii="Times New Roman" w:hAnsi="Times New Roman" w:cs="Times New Roman"/>
          <w:sz w:val="24"/>
          <w:szCs w:val="24"/>
        </w:rPr>
        <w:t>za</w:t>
      </w:r>
      <w:r w:rsidRPr="0056342C">
        <w:rPr>
          <w:rFonts w:ascii="Times New Roman" w:hAnsi="Times New Roman" w:cs="Times New Roman"/>
          <w:sz w:val="24"/>
          <w:szCs w:val="24"/>
          <w:lang w:val="sr-Latn-CS"/>
        </w:rPr>
        <w:t xml:space="preserve"> š</w:t>
      </w:r>
      <w:r w:rsidRPr="0056342C">
        <w:rPr>
          <w:rFonts w:ascii="Times New Roman" w:hAnsi="Times New Roman" w:cs="Times New Roman"/>
          <w:sz w:val="24"/>
          <w:szCs w:val="24"/>
        </w:rPr>
        <w:t>tetu na objektima i za finansijski gubitak</w:t>
      </w:r>
      <w:r w:rsidRPr="0056342C">
        <w:rPr>
          <w:rFonts w:ascii="Times New Roman" w:hAnsi="Times New Roman" w:cs="Times New Roman"/>
          <w:sz w:val="24"/>
          <w:szCs w:val="24"/>
          <w:lang w:val="sr-Latn-CS"/>
        </w:rPr>
        <w:t>.</w:t>
      </w:r>
      <w:r w:rsidRPr="0056342C">
        <w:rPr>
          <w:rFonts w:ascii="Times New Roman" w:eastAsia="Times New Roman" w:hAnsi="Times New Roman" w:cs="Times New Roman"/>
          <w:bCs/>
          <w:color w:val="000000"/>
          <w:sz w:val="24"/>
          <w:szCs w:val="24"/>
          <w:lang w:val="it-IT"/>
        </w:rPr>
        <w:t xml:space="preserve"> U polisi mora tačno biti navedena predmetna javna nabavka.</w:t>
      </w:r>
    </w:p>
    <w:p w:rsidR="00ED66AD" w:rsidRPr="0056342C" w:rsidRDefault="00ED66AD" w:rsidP="00ED66AD">
      <w:pPr>
        <w:spacing w:after="0" w:line="240" w:lineRule="auto"/>
        <w:ind w:left="-142"/>
        <w:jc w:val="center"/>
        <w:rPr>
          <w:rFonts w:ascii="Times New Roman" w:hAnsi="Times New Roman" w:cs="Times New Roman"/>
          <w:b/>
          <w:bCs/>
          <w:color w:val="000000"/>
          <w:sz w:val="24"/>
          <w:szCs w:val="24"/>
          <w:highlight w:val="yellow"/>
          <w:lang w:val="it-IT"/>
        </w:rPr>
      </w:pPr>
    </w:p>
    <w:p w:rsidR="00ED66AD" w:rsidRPr="0056342C" w:rsidRDefault="00ED66AD" w:rsidP="00ED66AD">
      <w:pPr>
        <w:spacing w:after="0" w:line="240" w:lineRule="auto"/>
        <w:ind w:left="-142"/>
        <w:jc w:val="center"/>
        <w:rPr>
          <w:rFonts w:ascii="Times New Roman" w:hAnsi="Times New Roman" w:cs="Times New Roman"/>
          <w:b/>
          <w:bCs/>
          <w:color w:val="000000"/>
          <w:sz w:val="24"/>
          <w:szCs w:val="24"/>
          <w:lang w:val="it-IT"/>
        </w:rPr>
      </w:pPr>
      <w:r w:rsidRPr="0056342C">
        <w:rPr>
          <w:rFonts w:ascii="Times New Roman" w:hAnsi="Times New Roman" w:cs="Times New Roman"/>
          <w:b/>
          <w:bCs/>
          <w:color w:val="000000"/>
          <w:sz w:val="24"/>
          <w:szCs w:val="24"/>
          <w:lang w:val="it-IT"/>
        </w:rPr>
        <w:t xml:space="preserve">Član 19 </w:t>
      </w:r>
    </w:p>
    <w:p w:rsidR="00ED66AD" w:rsidRPr="0056342C" w:rsidRDefault="00ED66AD" w:rsidP="00ED66AD">
      <w:pPr>
        <w:spacing w:after="120" w:line="240" w:lineRule="auto"/>
        <w:ind w:left="-142"/>
        <w:jc w:val="both"/>
        <w:rPr>
          <w:rFonts w:ascii="Times New Roman" w:hAnsi="Times New Roman" w:cs="Times New Roman"/>
          <w:color w:val="000000"/>
          <w:sz w:val="24"/>
          <w:szCs w:val="24"/>
          <w:lang w:val="it-IT"/>
        </w:rPr>
      </w:pPr>
      <w:r w:rsidRPr="0056342C">
        <w:rPr>
          <w:rFonts w:ascii="Times New Roman" w:hAnsi="Times New Roman" w:cs="Times New Roman"/>
          <w:color w:val="000000"/>
          <w:sz w:val="24"/>
          <w:szCs w:val="24"/>
          <w:lang w:val="it-IT"/>
        </w:rPr>
        <w:t xml:space="preserve">Ako IZVOĐAČ svojom krivicom ne završi radove na objektu koji su predmet ovog ugovora u ugovorenom roku, dužan je NARUČIOCU platiti na ime ugovorene kazne 1,0 ‰ (jedan promil) od ugovorene cijene svih radova za svaki dan prekoračenja ugovorenog roka završetka objekta. </w:t>
      </w:r>
    </w:p>
    <w:p w:rsidR="00ED66AD" w:rsidRPr="0056342C" w:rsidRDefault="00ED66AD" w:rsidP="00ED66AD">
      <w:pPr>
        <w:spacing w:after="120" w:line="240" w:lineRule="auto"/>
        <w:ind w:left="-142"/>
        <w:jc w:val="both"/>
        <w:rPr>
          <w:rFonts w:ascii="Times New Roman" w:hAnsi="Times New Roman" w:cs="Times New Roman"/>
          <w:color w:val="000000"/>
          <w:sz w:val="24"/>
          <w:szCs w:val="24"/>
          <w:lang w:val="it-IT"/>
        </w:rPr>
      </w:pPr>
      <w:r w:rsidRPr="0056342C">
        <w:rPr>
          <w:rFonts w:ascii="Times New Roman" w:hAnsi="Times New Roman" w:cs="Times New Roman"/>
          <w:color w:val="000000"/>
          <w:sz w:val="24"/>
          <w:szCs w:val="24"/>
          <w:lang w:val="it-IT"/>
        </w:rPr>
        <w:t>Visina ugovorene kazne ne može preći 5% od ugovorene cijene radova.</w:t>
      </w:r>
    </w:p>
    <w:p w:rsidR="00ED66AD" w:rsidRPr="0056342C" w:rsidRDefault="00ED66AD" w:rsidP="00ED66AD">
      <w:pPr>
        <w:spacing w:after="120" w:line="240" w:lineRule="auto"/>
        <w:ind w:left="-142"/>
        <w:jc w:val="both"/>
        <w:rPr>
          <w:rFonts w:ascii="Times New Roman" w:hAnsi="Times New Roman" w:cs="Times New Roman"/>
          <w:color w:val="000000"/>
          <w:sz w:val="24"/>
          <w:szCs w:val="24"/>
          <w:lang w:val="it-IT"/>
        </w:rPr>
      </w:pPr>
      <w:r w:rsidRPr="0056342C">
        <w:rPr>
          <w:rFonts w:ascii="Times New Roman" w:hAnsi="Times New Roman" w:cs="Times New Roman"/>
          <w:color w:val="000000"/>
          <w:sz w:val="24"/>
          <w:szCs w:val="24"/>
          <w:lang w:val="it-IT"/>
        </w:rPr>
        <w:t>Strane ugovora ovim ugovorom isključuju primjenu pravnog pravila po kojem je NARUČILAC dužan saopštiti IZVOĐAČU po zapadanju u docnju da zadržava pravo na ugovorenu kaznu, te se smatra da je samim padanjem u docnju, IZVOĐAČ dužan platiti ugovorenu kaznu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w:t>
      </w:r>
    </w:p>
    <w:p w:rsidR="00ED66AD" w:rsidRPr="0056342C" w:rsidRDefault="00ED66AD" w:rsidP="00ED66AD">
      <w:pPr>
        <w:spacing w:after="120" w:line="240" w:lineRule="auto"/>
        <w:ind w:left="-142"/>
        <w:jc w:val="both"/>
        <w:rPr>
          <w:rFonts w:ascii="Times New Roman" w:hAnsi="Times New Roman" w:cs="Times New Roman"/>
          <w:color w:val="000000"/>
          <w:sz w:val="24"/>
          <w:szCs w:val="24"/>
          <w:lang w:val="it-IT"/>
        </w:rPr>
      </w:pPr>
      <w:r w:rsidRPr="0056342C">
        <w:rPr>
          <w:rFonts w:ascii="Times New Roman" w:hAnsi="Times New Roman" w:cs="Times New Roman"/>
          <w:color w:val="000000"/>
          <w:sz w:val="24"/>
          <w:szCs w:val="24"/>
          <w:lang w:val="it-IT"/>
        </w:rPr>
        <w:t>Plaćanje ugovorene kazne ne oslobađa IZVOĐAČA obaveze da u cjelosti završi i preda na upotrebu ugovoreni objekat.</w:t>
      </w:r>
    </w:p>
    <w:p w:rsidR="00ED66AD" w:rsidRPr="0056342C" w:rsidRDefault="00ED66AD" w:rsidP="00ED66AD">
      <w:pPr>
        <w:spacing w:after="120" w:line="240" w:lineRule="auto"/>
        <w:ind w:left="-142"/>
        <w:jc w:val="both"/>
        <w:rPr>
          <w:rFonts w:ascii="Times New Roman" w:hAnsi="Times New Roman" w:cs="Times New Roman"/>
          <w:color w:val="000000"/>
          <w:sz w:val="24"/>
          <w:szCs w:val="24"/>
          <w:lang w:val="it-IT"/>
        </w:rPr>
      </w:pPr>
      <w:r w:rsidRPr="0056342C">
        <w:rPr>
          <w:rFonts w:ascii="Times New Roman" w:hAnsi="Times New Roman" w:cs="Times New Roman"/>
          <w:color w:val="000000"/>
          <w:sz w:val="24"/>
          <w:szCs w:val="24"/>
          <w:lang w:val="it-IT"/>
        </w:rPr>
        <w:t>Ako NARUČIOCU nastane šteta zbog prekoračenja ugovorenog roka završetka radova u iznosu većem od ugovorene i obračunate ugovorne kazne, tada je IZVOĐAČ dužan da plati NARUČIOCU pored ugovorene kazne i iznos naknade štete koji prelazi visinu ugovorene kazne.</w:t>
      </w:r>
    </w:p>
    <w:p w:rsidR="00D559EE" w:rsidRPr="0056342C" w:rsidRDefault="00D559EE" w:rsidP="00D559EE">
      <w:pPr>
        <w:spacing w:after="0" w:line="240" w:lineRule="auto"/>
        <w:ind w:left="-142"/>
        <w:jc w:val="center"/>
        <w:rPr>
          <w:rFonts w:ascii="Times New Roman" w:hAnsi="Times New Roman" w:cs="Times New Roman"/>
          <w:b/>
          <w:bCs/>
          <w:color w:val="000000"/>
          <w:sz w:val="24"/>
          <w:szCs w:val="24"/>
          <w:lang w:val="it-IT"/>
        </w:rPr>
      </w:pPr>
      <w:r w:rsidRPr="0056342C">
        <w:rPr>
          <w:rFonts w:ascii="Times New Roman" w:hAnsi="Times New Roman" w:cs="Times New Roman"/>
          <w:b/>
          <w:bCs/>
          <w:color w:val="000000"/>
          <w:sz w:val="24"/>
          <w:szCs w:val="24"/>
          <w:lang w:val="it-IT"/>
        </w:rPr>
        <w:t>Član 20</w:t>
      </w:r>
    </w:p>
    <w:p w:rsidR="00D559EE" w:rsidRPr="0056342C" w:rsidRDefault="00D559EE" w:rsidP="00D559EE">
      <w:pPr>
        <w:spacing w:after="0" w:line="240" w:lineRule="auto"/>
        <w:ind w:left="-142"/>
        <w:jc w:val="center"/>
        <w:rPr>
          <w:rFonts w:ascii="Times New Roman" w:hAnsi="Times New Roman" w:cs="Times New Roman"/>
          <w:b/>
          <w:bCs/>
          <w:color w:val="000000"/>
          <w:sz w:val="24"/>
          <w:szCs w:val="24"/>
          <w:lang w:val="it-IT"/>
        </w:rPr>
      </w:pPr>
    </w:p>
    <w:p w:rsidR="00D559EE" w:rsidRPr="0056342C" w:rsidRDefault="00ED66AD" w:rsidP="00D559EE">
      <w:pPr>
        <w:spacing w:after="0" w:line="240" w:lineRule="auto"/>
        <w:jc w:val="both"/>
        <w:rPr>
          <w:rFonts w:ascii="Times New Roman" w:hAnsi="Times New Roman" w:cs="Times New Roman"/>
          <w:b/>
          <w:bCs/>
          <w:color w:val="000000"/>
          <w:sz w:val="24"/>
          <w:szCs w:val="24"/>
          <w:lang w:val="it-IT"/>
        </w:rPr>
      </w:pPr>
      <w:r w:rsidRPr="0056342C">
        <w:rPr>
          <w:rFonts w:ascii="Times New Roman" w:hAnsi="Times New Roman" w:cs="Times New Roman"/>
          <w:color w:val="000000"/>
          <w:sz w:val="24"/>
          <w:szCs w:val="24"/>
          <w:lang w:val="it-IT"/>
        </w:rPr>
        <w:t xml:space="preserve">IZVOĐAČ je dužan da </w:t>
      </w:r>
      <w:r w:rsidR="00D559EE" w:rsidRPr="0056342C">
        <w:rPr>
          <w:rFonts w:ascii="Times New Roman" w:hAnsi="Times New Roman" w:cs="Times New Roman"/>
          <w:color w:val="000000"/>
          <w:sz w:val="24"/>
          <w:szCs w:val="24"/>
        </w:rPr>
        <w:t>da u momentu zaključivanja ugovora o javnoj nabavci dostavi naručiocu</w:t>
      </w:r>
      <w:r w:rsidR="00D559EE" w:rsidRPr="0056342C">
        <w:rPr>
          <w:rFonts w:ascii="Times New Roman" w:hAnsi="Times New Roman" w:cs="Times New Roman"/>
          <w:b/>
          <w:bCs/>
          <w:color w:val="000000"/>
          <w:sz w:val="24"/>
          <w:szCs w:val="24"/>
          <w:lang w:val="it-IT"/>
        </w:rPr>
        <w:t xml:space="preserve"> </w:t>
      </w:r>
      <w:r w:rsidR="00D559EE" w:rsidRPr="0056342C">
        <w:rPr>
          <w:rFonts w:ascii="Times New Roman" w:hAnsi="Times New Roman" w:cs="Times New Roman"/>
          <w:sz w:val="24"/>
          <w:szCs w:val="24"/>
          <w:lang w:val="pl-PL"/>
        </w:rPr>
        <w:t xml:space="preserve">neopozivu i </w:t>
      </w:r>
      <w:r w:rsidR="00D559EE" w:rsidRPr="0056342C">
        <w:rPr>
          <w:rFonts w:ascii="Times New Roman" w:hAnsi="Times New Roman" w:cs="Times New Roman"/>
          <w:sz w:val="24"/>
          <w:szCs w:val="24"/>
          <w:lang w:val="sr-Latn-CS"/>
        </w:rPr>
        <w:t xml:space="preserve">bezuslovnu </w:t>
      </w:r>
      <w:r w:rsidR="0056342C" w:rsidRPr="0056342C">
        <w:rPr>
          <w:rFonts w:ascii="Times New Roman" w:hAnsi="Times New Roman" w:cs="Times New Roman"/>
          <w:sz w:val="24"/>
          <w:szCs w:val="24"/>
          <w:lang w:val="sr-Latn-CS"/>
        </w:rPr>
        <w:t xml:space="preserve">na prvi poziv </w:t>
      </w:r>
      <w:r w:rsidR="00D559EE" w:rsidRPr="0056342C">
        <w:rPr>
          <w:rFonts w:ascii="Times New Roman" w:hAnsi="Times New Roman" w:cs="Times New Roman"/>
          <w:sz w:val="24"/>
          <w:szCs w:val="24"/>
          <w:lang w:val="sr-Latn-CS"/>
        </w:rPr>
        <w:t xml:space="preserve">plativu garanciju za dobro izvršenje ugovora na iznos 5% </w:t>
      </w:r>
      <w:r w:rsidR="00D559EE" w:rsidRPr="0056342C">
        <w:rPr>
          <w:rFonts w:ascii="Times New Roman" w:hAnsi="Times New Roman" w:cs="Times New Roman"/>
          <w:color w:val="000000"/>
          <w:sz w:val="24"/>
          <w:szCs w:val="24"/>
        </w:rPr>
        <w:t>od vrijednosti ugovora</w:t>
      </w:r>
      <w:r w:rsidR="00D559EE" w:rsidRPr="0056342C">
        <w:rPr>
          <w:rFonts w:ascii="Times New Roman" w:hAnsi="Times New Roman" w:cs="Times New Roman"/>
          <w:sz w:val="24"/>
          <w:szCs w:val="24"/>
          <w:lang w:val="sr-Latn-CS"/>
        </w:rPr>
        <w:t xml:space="preserve">, </w:t>
      </w:r>
      <w:r w:rsidR="00D559EE" w:rsidRPr="0056342C">
        <w:rPr>
          <w:rFonts w:ascii="Times New Roman" w:hAnsi="Times New Roman" w:cs="Times New Roman"/>
          <w:bCs/>
          <w:sz w:val="24"/>
          <w:szCs w:val="24"/>
          <w:lang w:val="pl-PL"/>
        </w:rPr>
        <w:t xml:space="preserve">nakon nastanka razloga na koji se odnosi. </w:t>
      </w:r>
      <w:r w:rsidR="00D559EE" w:rsidRPr="0056342C">
        <w:rPr>
          <w:rFonts w:ascii="Times New Roman" w:hAnsi="Times New Roman" w:cs="Times New Roman"/>
          <w:sz w:val="24"/>
          <w:szCs w:val="24"/>
        </w:rPr>
        <w:t>Garancija može biti izdata od banke, društva za osiguranje ili druge organizacije koja je zakonom ili na osnovu zakona ovlašćena za davanje garancija.</w:t>
      </w:r>
      <w:r w:rsidR="00D559EE" w:rsidRPr="0056342C">
        <w:rPr>
          <w:rFonts w:ascii="Times New Roman" w:hAnsi="Times New Roman" w:cs="Times New Roman"/>
          <w:sz w:val="24"/>
          <w:szCs w:val="24"/>
          <w:lang w:val="sl-SI"/>
        </w:rPr>
        <w:t xml:space="preserve">kojom bezuslovno i neopozivo garantuje izvršenje ugovorenih obaveza. </w:t>
      </w:r>
    </w:p>
    <w:p w:rsidR="00D559EE" w:rsidRPr="0056342C" w:rsidRDefault="00D559EE" w:rsidP="00D559EE">
      <w:pPr>
        <w:spacing w:after="0" w:line="240" w:lineRule="auto"/>
        <w:jc w:val="both"/>
        <w:rPr>
          <w:rFonts w:ascii="Times New Roman" w:hAnsi="Times New Roman" w:cs="Times New Roman"/>
          <w:sz w:val="24"/>
          <w:szCs w:val="24"/>
          <w:lang w:val="sl-SI"/>
        </w:rPr>
      </w:pPr>
      <w:r w:rsidRPr="0056342C">
        <w:rPr>
          <w:rFonts w:ascii="Times New Roman" w:hAnsi="Times New Roman" w:cs="Times New Roman"/>
          <w:sz w:val="24"/>
          <w:szCs w:val="24"/>
          <w:lang w:val="sl-SI"/>
        </w:rPr>
        <w:t xml:space="preserve">Garancija za dobro izvršenje ugovora treba da važi 30 dana duže od roka izvršenja ugovora  tj. od roka iz tačke X Poziva za javno nadmetanje. </w:t>
      </w:r>
    </w:p>
    <w:p w:rsidR="00D559EE" w:rsidRPr="0056342C" w:rsidRDefault="00D559EE" w:rsidP="00D559EE">
      <w:pPr>
        <w:spacing w:after="0" w:line="240" w:lineRule="auto"/>
        <w:jc w:val="both"/>
        <w:rPr>
          <w:rFonts w:ascii="Times New Roman" w:hAnsi="Times New Roman" w:cs="Times New Roman"/>
          <w:sz w:val="24"/>
          <w:szCs w:val="24"/>
          <w:lang w:val="sl-SI"/>
        </w:rPr>
      </w:pPr>
      <w:r w:rsidRPr="0056342C">
        <w:rPr>
          <w:rFonts w:ascii="Times New Roman" w:hAnsi="Times New Roman" w:cs="Times New Roman"/>
          <w:sz w:val="24"/>
          <w:szCs w:val="24"/>
          <w:lang w:val="sl-SI"/>
        </w:rPr>
        <w:t>Ako Izvođač ne preda naručiocu garanciju za dobro izvršenje ugovora u momentu zaključenja ugovora, smatra se da je odustao od ponude.</w:t>
      </w:r>
    </w:p>
    <w:p w:rsidR="00D559EE" w:rsidRPr="0056342C" w:rsidRDefault="00D559EE" w:rsidP="00D559EE">
      <w:pPr>
        <w:spacing w:after="0" w:line="240" w:lineRule="auto"/>
        <w:jc w:val="both"/>
        <w:rPr>
          <w:rFonts w:ascii="Times New Roman" w:hAnsi="Times New Roman" w:cs="Times New Roman"/>
          <w:sz w:val="24"/>
          <w:szCs w:val="24"/>
          <w:lang w:val="sl-SI"/>
        </w:rPr>
      </w:pPr>
      <w:r w:rsidRPr="0056342C">
        <w:rPr>
          <w:rFonts w:ascii="Times New Roman" w:hAnsi="Times New Roman" w:cs="Times New Roman"/>
          <w:sz w:val="24"/>
          <w:szCs w:val="24"/>
          <w:lang w:val="sl-SI"/>
        </w:rPr>
        <w:t>U slučaju iz prethodnog stava Naručilac će aktivirati garanciju ponude.</w:t>
      </w:r>
    </w:p>
    <w:p w:rsidR="00ED66AD" w:rsidRPr="0056342C" w:rsidRDefault="00D559EE" w:rsidP="0056342C">
      <w:pPr>
        <w:spacing w:after="0" w:line="240" w:lineRule="auto"/>
        <w:jc w:val="both"/>
        <w:rPr>
          <w:rFonts w:ascii="Times New Roman" w:hAnsi="Times New Roman" w:cs="Times New Roman"/>
          <w:sz w:val="24"/>
          <w:szCs w:val="24"/>
          <w:lang w:val="sl-SI"/>
        </w:rPr>
      </w:pPr>
      <w:r w:rsidRPr="0056342C">
        <w:rPr>
          <w:rFonts w:ascii="Times New Roman" w:hAnsi="Times New Roman" w:cs="Times New Roman"/>
          <w:sz w:val="24"/>
          <w:szCs w:val="24"/>
          <w:lang w:val="sl-SI"/>
        </w:rPr>
        <w:t xml:space="preserve"> Ako Izvođač ne produži važenje garancije za dobro izvršenje ugovora, Naručilac će aktivirati ovu garanciju. </w:t>
      </w:r>
    </w:p>
    <w:p w:rsidR="00ED66AD" w:rsidRPr="0056342C" w:rsidRDefault="00ED66AD" w:rsidP="00ED66AD">
      <w:pPr>
        <w:spacing w:after="0" w:line="240" w:lineRule="auto"/>
        <w:ind w:left="-142"/>
        <w:jc w:val="center"/>
        <w:rPr>
          <w:rFonts w:ascii="Times New Roman" w:hAnsi="Times New Roman" w:cs="Times New Roman"/>
          <w:b/>
          <w:bCs/>
          <w:color w:val="000000"/>
          <w:sz w:val="24"/>
          <w:szCs w:val="24"/>
          <w:lang w:val="it-IT"/>
        </w:rPr>
      </w:pPr>
      <w:r w:rsidRPr="0056342C">
        <w:rPr>
          <w:rFonts w:ascii="Times New Roman" w:hAnsi="Times New Roman" w:cs="Times New Roman"/>
          <w:b/>
          <w:bCs/>
          <w:color w:val="000000"/>
          <w:sz w:val="24"/>
          <w:szCs w:val="24"/>
          <w:lang w:val="it-IT"/>
        </w:rPr>
        <w:t>Član 21</w:t>
      </w:r>
    </w:p>
    <w:p w:rsidR="00ED66AD" w:rsidRPr="0056342C" w:rsidRDefault="00ED66AD" w:rsidP="00ED66AD">
      <w:pPr>
        <w:spacing w:after="0" w:line="240" w:lineRule="auto"/>
        <w:ind w:left="-142"/>
        <w:jc w:val="both"/>
        <w:rPr>
          <w:rFonts w:ascii="Times New Roman" w:hAnsi="Times New Roman" w:cs="Times New Roman"/>
          <w:color w:val="000000"/>
          <w:sz w:val="24"/>
          <w:szCs w:val="24"/>
          <w:lang w:val="it-IT"/>
        </w:rPr>
      </w:pPr>
      <w:r w:rsidRPr="0056342C">
        <w:rPr>
          <w:rFonts w:ascii="Times New Roman" w:hAnsi="Times New Roman" w:cs="Times New Roman"/>
          <w:color w:val="000000"/>
          <w:sz w:val="24"/>
          <w:szCs w:val="24"/>
          <w:lang w:val="it-IT"/>
        </w:rPr>
        <w:t>IZVOĐAČ garantuje za kvalitet izvedenih radova koji su predmet ovog ugovora.</w:t>
      </w:r>
    </w:p>
    <w:p w:rsidR="00ED66AD" w:rsidRPr="0056342C" w:rsidRDefault="00ED66AD" w:rsidP="00ED66AD">
      <w:pPr>
        <w:spacing w:after="0" w:line="240" w:lineRule="auto"/>
        <w:ind w:left="-142"/>
        <w:jc w:val="both"/>
        <w:rPr>
          <w:rFonts w:ascii="Times New Roman" w:hAnsi="Times New Roman" w:cs="Times New Roman"/>
          <w:color w:val="000000"/>
          <w:sz w:val="24"/>
          <w:szCs w:val="24"/>
          <w:lang w:val="it-IT"/>
        </w:rPr>
      </w:pPr>
      <w:r w:rsidRPr="0056342C">
        <w:rPr>
          <w:rFonts w:ascii="Times New Roman" w:hAnsi="Times New Roman" w:cs="Times New Roman"/>
          <w:color w:val="000000"/>
          <w:sz w:val="24"/>
          <w:szCs w:val="24"/>
          <w:lang w:val="it-IT"/>
        </w:rPr>
        <w:t>IZVOĐAČ je dužan da o svom trošku otkloni sve nedostatke na izvedenim radovima koji se pokažu u toku garantnog roka iz člana 9, a u roku koji mu odredi NARUČILAC.</w:t>
      </w:r>
    </w:p>
    <w:p w:rsidR="00ED66AD" w:rsidRPr="0056342C" w:rsidRDefault="00ED66AD" w:rsidP="00ED66AD">
      <w:pPr>
        <w:spacing w:after="0" w:line="240" w:lineRule="auto"/>
        <w:ind w:left="-142"/>
        <w:jc w:val="both"/>
        <w:rPr>
          <w:rFonts w:ascii="Times New Roman" w:hAnsi="Times New Roman" w:cs="Times New Roman"/>
          <w:b/>
          <w:bCs/>
          <w:color w:val="000000"/>
          <w:sz w:val="24"/>
          <w:szCs w:val="24"/>
        </w:rPr>
      </w:pPr>
      <w:r w:rsidRPr="0056342C">
        <w:rPr>
          <w:rFonts w:ascii="Times New Roman" w:hAnsi="Times New Roman" w:cs="Times New Roman"/>
          <w:color w:val="000000"/>
          <w:sz w:val="24"/>
          <w:szCs w:val="24"/>
          <w:lang w:val="it-IT"/>
        </w:rPr>
        <w:lastRenderedPageBreak/>
        <w:t>Naručilac ima pravo i na naknadu štete ukoliko šteta prevazilazi garantovani iznos.</w:t>
      </w:r>
    </w:p>
    <w:p w:rsidR="00ED66AD" w:rsidRPr="0056342C" w:rsidRDefault="00ED66AD" w:rsidP="00ED66AD">
      <w:pPr>
        <w:spacing w:after="0" w:line="240" w:lineRule="auto"/>
        <w:ind w:left="-142"/>
        <w:rPr>
          <w:rFonts w:ascii="Times New Roman" w:hAnsi="Times New Roman" w:cs="Times New Roman"/>
          <w:color w:val="000000"/>
          <w:sz w:val="24"/>
          <w:szCs w:val="24"/>
          <w:lang w:val="it-IT"/>
        </w:rPr>
      </w:pPr>
    </w:p>
    <w:p w:rsidR="00ED66AD" w:rsidRPr="0056342C" w:rsidRDefault="00ED66AD" w:rsidP="00ED66AD">
      <w:pPr>
        <w:spacing w:after="0" w:line="240" w:lineRule="auto"/>
        <w:ind w:left="-142"/>
        <w:jc w:val="center"/>
        <w:rPr>
          <w:rFonts w:ascii="Times New Roman" w:hAnsi="Times New Roman" w:cs="Times New Roman"/>
          <w:b/>
          <w:bCs/>
          <w:color w:val="000000"/>
          <w:sz w:val="24"/>
          <w:szCs w:val="24"/>
          <w:lang w:val="pl-PL"/>
        </w:rPr>
      </w:pPr>
      <w:r w:rsidRPr="0056342C">
        <w:rPr>
          <w:rFonts w:ascii="Times New Roman" w:hAnsi="Times New Roman" w:cs="Times New Roman"/>
          <w:b/>
          <w:bCs/>
          <w:color w:val="000000"/>
          <w:sz w:val="24"/>
          <w:szCs w:val="24"/>
          <w:lang w:val="pl-PL"/>
        </w:rPr>
        <w:t>Član 2</w:t>
      </w:r>
      <w:r w:rsidR="00D559EE" w:rsidRPr="0056342C">
        <w:rPr>
          <w:rFonts w:ascii="Times New Roman" w:hAnsi="Times New Roman" w:cs="Times New Roman"/>
          <w:b/>
          <w:bCs/>
          <w:color w:val="000000"/>
          <w:sz w:val="24"/>
          <w:szCs w:val="24"/>
          <w:lang w:val="pl-PL"/>
        </w:rPr>
        <w:t>2</w:t>
      </w:r>
    </w:p>
    <w:p w:rsidR="00ED66AD" w:rsidRPr="0056342C" w:rsidRDefault="00ED66AD" w:rsidP="00ED66AD">
      <w:pPr>
        <w:spacing w:after="0" w:line="240" w:lineRule="auto"/>
        <w:ind w:left="-142"/>
        <w:jc w:val="both"/>
        <w:rPr>
          <w:rFonts w:ascii="Times New Roman" w:hAnsi="Times New Roman" w:cs="Times New Roman"/>
          <w:color w:val="000000"/>
          <w:sz w:val="24"/>
          <w:szCs w:val="24"/>
          <w:lang w:val="pl-PL"/>
        </w:rPr>
      </w:pPr>
      <w:r w:rsidRPr="0056342C">
        <w:rPr>
          <w:rFonts w:ascii="Times New Roman" w:hAnsi="Times New Roman" w:cs="Times New Roman"/>
          <w:color w:val="000000"/>
          <w:sz w:val="24"/>
          <w:szCs w:val="24"/>
          <w:lang w:val="pl-PL"/>
        </w:rPr>
        <w:t>IZVOĐAČ je dužan da po završenim radovima izvrši popravke svih eventualnih oštećenja koja su nastala kao posljedica izvođenja radova, povuče sa gradilišta svoje radnike, ukloni preostali materijal, opremu, sredstva za rad i privremene objekte koje je koristio u toku rada, očisti gradilište od otpadaka koje je napravio, uredi i očisti okolinu objekta i sami objekat na kome je izvodio radove.</w:t>
      </w:r>
    </w:p>
    <w:p w:rsidR="00ED66AD" w:rsidRPr="0056342C" w:rsidRDefault="00ED66AD" w:rsidP="00ED66AD">
      <w:pPr>
        <w:spacing w:after="0" w:line="240" w:lineRule="auto"/>
        <w:ind w:left="-142"/>
        <w:jc w:val="center"/>
        <w:rPr>
          <w:rFonts w:ascii="Times New Roman" w:hAnsi="Times New Roman" w:cs="Times New Roman"/>
          <w:b/>
          <w:bCs/>
          <w:color w:val="000000"/>
          <w:sz w:val="24"/>
          <w:szCs w:val="24"/>
          <w:highlight w:val="yellow"/>
          <w:lang w:val="pl-PL"/>
        </w:rPr>
      </w:pPr>
    </w:p>
    <w:p w:rsidR="00ED66AD" w:rsidRPr="0056342C" w:rsidRDefault="00ED66AD" w:rsidP="00ED66AD">
      <w:pPr>
        <w:spacing w:after="0" w:line="240" w:lineRule="auto"/>
        <w:ind w:left="-142"/>
        <w:jc w:val="center"/>
        <w:rPr>
          <w:rFonts w:ascii="Times New Roman" w:hAnsi="Times New Roman" w:cs="Times New Roman"/>
          <w:b/>
          <w:bCs/>
          <w:color w:val="000000"/>
          <w:sz w:val="24"/>
          <w:szCs w:val="24"/>
          <w:lang w:val="pl-PL"/>
        </w:rPr>
      </w:pPr>
      <w:r w:rsidRPr="0056342C">
        <w:rPr>
          <w:rFonts w:ascii="Times New Roman" w:hAnsi="Times New Roman" w:cs="Times New Roman"/>
          <w:b/>
          <w:bCs/>
          <w:color w:val="000000"/>
          <w:sz w:val="24"/>
          <w:szCs w:val="24"/>
          <w:lang w:val="pl-PL"/>
        </w:rPr>
        <w:t>Član 2</w:t>
      </w:r>
      <w:r w:rsidR="00D559EE" w:rsidRPr="0056342C">
        <w:rPr>
          <w:rFonts w:ascii="Times New Roman" w:hAnsi="Times New Roman" w:cs="Times New Roman"/>
          <w:b/>
          <w:bCs/>
          <w:color w:val="000000"/>
          <w:sz w:val="24"/>
          <w:szCs w:val="24"/>
          <w:lang w:val="pl-PL"/>
        </w:rPr>
        <w:t>3</w:t>
      </w:r>
    </w:p>
    <w:p w:rsidR="00ED66AD" w:rsidRPr="0056342C" w:rsidRDefault="00ED66AD" w:rsidP="00ED66AD">
      <w:pPr>
        <w:spacing w:after="120" w:line="240" w:lineRule="auto"/>
        <w:ind w:left="-142"/>
        <w:jc w:val="both"/>
        <w:rPr>
          <w:rFonts w:ascii="Times New Roman" w:hAnsi="Times New Roman" w:cs="Times New Roman"/>
          <w:color w:val="000000"/>
          <w:sz w:val="24"/>
          <w:szCs w:val="24"/>
        </w:rPr>
      </w:pPr>
      <w:r w:rsidRPr="0056342C">
        <w:rPr>
          <w:rFonts w:ascii="Times New Roman" w:hAnsi="Times New Roman" w:cs="Times New Roman"/>
          <w:color w:val="000000"/>
          <w:sz w:val="24"/>
          <w:szCs w:val="24"/>
        </w:rPr>
        <w:t xml:space="preserve">Tehnički pregled izvedenih radova vršiće se prema propisima koji važe u sjedištu NARUČIOCA. </w:t>
      </w:r>
      <w:r w:rsidRPr="0056342C">
        <w:rPr>
          <w:rFonts w:ascii="Times New Roman" w:hAnsi="Times New Roman" w:cs="Times New Roman"/>
          <w:color w:val="000000"/>
          <w:sz w:val="24"/>
          <w:szCs w:val="24"/>
          <w:lang w:val="it-IT"/>
        </w:rPr>
        <w:t>Obavještenje</w:t>
      </w:r>
      <w:r w:rsidRPr="0056342C">
        <w:rPr>
          <w:rFonts w:ascii="Times New Roman" w:hAnsi="Times New Roman" w:cs="Times New Roman"/>
          <w:color w:val="000000"/>
          <w:sz w:val="24"/>
          <w:szCs w:val="24"/>
        </w:rPr>
        <w:t xml:space="preserve"> da su radovi završeni, IZVOĐAČ podnosi NARUČIOCU preko Stručnog nadzora.</w:t>
      </w:r>
    </w:p>
    <w:p w:rsidR="00ED66AD" w:rsidRPr="0056342C" w:rsidRDefault="00ED66AD" w:rsidP="00ED66AD">
      <w:pPr>
        <w:spacing w:after="0" w:line="240" w:lineRule="auto"/>
        <w:ind w:left="-142"/>
        <w:jc w:val="both"/>
        <w:rPr>
          <w:rFonts w:ascii="Times New Roman" w:hAnsi="Times New Roman" w:cs="Times New Roman"/>
          <w:color w:val="000000"/>
          <w:sz w:val="24"/>
          <w:szCs w:val="24"/>
          <w:lang w:val="sl-SI"/>
        </w:rPr>
      </w:pPr>
      <w:r w:rsidRPr="0056342C">
        <w:rPr>
          <w:rFonts w:ascii="Times New Roman" w:hAnsi="Times New Roman" w:cs="Times New Roman"/>
          <w:color w:val="000000"/>
          <w:sz w:val="24"/>
          <w:szCs w:val="24"/>
          <w:lang w:val="sl-SI"/>
        </w:rPr>
        <w:t>Strane ugovora su u obavezi da Vršiocu tehničkog pregleda, prije početka njegovog rada, stave na raspolaganje svu dokumentaciju u vezi sa izgradnjom objekta.</w:t>
      </w:r>
    </w:p>
    <w:p w:rsidR="00ED66AD" w:rsidRPr="0056342C" w:rsidRDefault="00ED66AD" w:rsidP="00ED66AD">
      <w:pPr>
        <w:spacing w:after="0" w:line="240" w:lineRule="auto"/>
        <w:ind w:left="-142"/>
        <w:jc w:val="center"/>
        <w:rPr>
          <w:rFonts w:ascii="Times New Roman" w:hAnsi="Times New Roman" w:cs="Times New Roman"/>
          <w:b/>
          <w:bCs/>
          <w:color w:val="000000"/>
          <w:sz w:val="24"/>
          <w:szCs w:val="24"/>
          <w:highlight w:val="yellow"/>
          <w:lang w:val="sl-SI"/>
        </w:rPr>
      </w:pPr>
    </w:p>
    <w:p w:rsidR="00ED66AD" w:rsidRPr="0056342C" w:rsidRDefault="00ED66AD" w:rsidP="00ED66AD">
      <w:pPr>
        <w:spacing w:after="0" w:line="240" w:lineRule="auto"/>
        <w:ind w:left="-142"/>
        <w:jc w:val="center"/>
        <w:rPr>
          <w:rFonts w:ascii="Times New Roman" w:hAnsi="Times New Roman" w:cs="Times New Roman"/>
          <w:b/>
          <w:bCs/>
          <w:color w:val="000000"/>
          <w:sz w:val="24"/>
          <w:szCs w:val="24"/>
          <w:lang w:val="sl-SI"/>
        </w:rPr>
      </w:pPr>
      <w:r w:rsidRPr="0056342C">
        <w:rPr>
          <w:rFonts w:ascii="Times New Roman" w:hAnsi="Times New Roman" w:cs="Times New Roman"/>
          <w:b/>
          <w:bCs/>
          <w:color w:val="000000"/>
          <w:sz w:val="24"/>
          <w:szCs w:val="24"/>
          <w:lang w:val="sl-SI"/>
        </w:rPr>
        <w:t>Član 2</w:t>
      </w:r>
      <w:r w:rsidR="00D559EE" w:rsidRPr="0056342C">
        <w:rPr>
          <w:rFonts w:ascii="Times New Roman" w:hAnsi="Times New Roman" w:cs="Times New Roman"/>
          <w:b/>
          <w:bCs/>
          <w:color w:val="000000"/>
          <w:sz w:val="24"/>
          <w:szCs w:val="24"/>
          <w:lang w:val="sl-SI"/>
        </w:rPr>
        <w:t>4</w:t>
      </w:r>
    </w:p>
    <w:p w:rsidR="00ED66AD" w:rsidRPr="0056342C" w:rsidRDefault="00ED66AD" w:rsidP="00BD3465">
      <w:pPr>
        <w:spacing w:after="120" w:line="240" w:lineRule="auto"/>
        <w:ind w:left="-142"/>
        <w:jc w:val="both"/>
        <w:rPr>
          <w:rFonts w:ascii="Times New Roman" w:hAnsi="Times New Roman" w:cs="Times New Roman"/>
          <w:color w:val="000000"/>
          <w:sz w:val="24"/>
          <w:szCs w:val="24"/>
          <w:lang w:val="sl-SI"/>
        </w:rPr>
      </w:pPr>
      <w:r w:rsidRPr="0056342C">
        <w:rPr>
          <w:rFonts w:ascii="Times New Roman" w:hAnsi="Times New Roman" w:cs="Times New Roman"/>
          <w:color w:val="000000"/>
          <w:sz w:val="24"/>
          <w:szCs w:val="24"/>
          <w:lang w:val="sl-SI"/>
        </w:rPr>
        <w:t>IZVOĐAČ je dužan da nedostatke utvrđene tehničkim pregledom otkloni u roku koji odredi Vrši</w:t>
      </w:r>
      <w:r w:rsidR="00D559EE" w:rsidRPr="0056342C">
        <w:rPr>
          <w:rFonts w:ascii="Times New Roman" w:hAnsi="Times New Roman" w:cs="Times New Roman"/>
          <w:color w:val="000000"/>
          <w:sz w:val="24"/>
          <w:szCs w:val="24"/>
          <w:lang w:val="sl-SI"/>
        </w:rPr>
        <w:t>la</w:t>
      </w:r>
      <w:r w:rsidR="00BD3465" w:rsidRPr="0056342C">
        <w:rPr>
          <w:rFonts w:ascii="Times New Roman" w:hAnsi="Times New Roman" w:cs="Times New Roman"/>
          <w:color w:val="000000"/>
          <w:sz w:val="24"/>
          <w:szCs w:val="24"/>
          <w:lang w:val="sl-SI"/>
        </w:rPr>
        <w:t>c tehničkog pregleda.</w:t>
      </w:r>
    </w:p>
    <w:p w:rsidR="00ED66AD" w:rsidRPr="0056342C" w:rsidRDefault="00ED66AD" w:rsidP="00ED66AD">
      <w:pPr>
        <w:spacing w:after="0" w:line="240" w:lineRule="auto"/>
        <w:ind w:left="-142"/>
        <w:jc w:val="center"/>
        <w:rPr>
          <w:rFonts w:ascii="Times New Roman" w:eastAsia="PMingLiU" w:hAnsi="Times New Roman" w:cs="Times New Roman"/>
          <w:b/>
          <w:bCs/>
          <w:color w:val="000000"/>
          <w:sz w:val="24"/>
          <w:szCs w:val="24"/>
          <w:lang w:val="sl-SI"/>
        </w:rPr>
      </w:pPr>
      <w:r w:rsidRPr="0056342C">
        <w:rPr>
          <w:rFonts w:ascii="Times New Roman" w:eastAsia="PMingLiU" w:hAnsi="Times New Roman" w:cs="Times New Roman"/>
          <w:b/>
          <w:bCs/>
          <w:color w:val="000000"/>
          <w:sz w:val="24"/>
          <w:szCs w:val="24"/>
          <w:lang w:val="sl-SI"/>
        </w:rPr>
        <w:t>Član 2</w:t>
      </w:r>
      <w:r w:rsidR="00D559EE" w:rsidRPr="0056342C">
        <w:rPr>
          <w:rFonts w:ascii="Times New Roman" w:eastAsia="PMingLiU" w:hAnsi="Times New Roman" w:cs="Times New Roman"/>
          <w:b/>
          <w:bCs/>
          <w:color w:val="000000"/>
          <w:sz w:val="24"/>
          <w:szCs w:val="24"/>
          <w:lang w:val="sl-SI"/>
        </w:rPr>
        <w:t>5</w:t>
      </w:r>
    </w:p>
    <w:p w:rsidR="00ED66AD" w:rsidRPr="0056342C" w:rsidRDefault="00ED66AD" w:rsidP="00ED66AD">
      <w:pPr>
        <w:spacing w:after="0" w:line="240" w:lineRule="auto"/>
        <w:ind w:left="-142"/>
        <w:jc w:val="both"/>
        <w:rPr>
          <w:rFonts w:ascii="Times New Roman" w:hAnsi="Times New Roman" w:cs="Times New Roman"/>
          <w:color w:val="000000"/>
          <w:sz w:val="24"/>
          <w:szCs w:val="24"/>
          <w:lang w:val="sl-SI"/>
        </w:rPr>
      </w:pPr>
      <w:r w:rsidRPr="0056342C">
        <w:rPr>
          <w:rFonts w:ascii="Times New Roman" w:hAnsi="Times New Roman" w:cs="Times New Roman"/>
          <w:color w:val="000000"/>
          <w:sz w:val="24"/>
          <w:szCs w:val="24"/>
          <w:lang w:val="sl-SI"/>
        </w:rPr>
        <w:t>NARUČILAC i IZVOĐAČ su saglasni da sastavni dio ovog Ugovora čine:</w:t>
      </w:r>
    </w:p>
    <w:p w:rsidR="00ED66AD" w:rsidRPr="0056342C" w:rsidRDefault="00ED66AD" w:rsidP="00ED66AD">
      <w:pPr>
        <w:numPr>
          <w:ilvl w:val="0"/>
          <w:numId w:val="33"/>
        </w:numPr>
        <w:spacing w:after="0" w:line="240" w:lineRule="auto"/>
        <w:ind w:left="-142" w:right="93" w:hanging="283"/>
        <w:jc w:val="both"/>
        <w:rPr>
          <w:rFonts w:ascii="Times New Roman" w:hAnsi="Times New Roman" w:cs="Times New Roman"/>
          <w:sz w:val="24"/>
          <w:szCs w:val="24"/>
        </w:rPr>
      </w:pPr>
      <w:r w:rsidRPr="0056342C">
        <w:rPr>
          <w:rFonts w:ascii="Times New Roman" w:hAnsi="Times New Roman" w:cs="Times New Roman"/>
          <w:color w:val="000000"/>
          <w:sz w:val="24"/>
          <w:szCs w:val="24"/>
          <w:lang w:val="pl-PL"/>
        </w:rPr>
        <w:t>tehnička</w:t>
      </w:r>
      <w:r w:rsidRPr="0056342C">
        <w:rPr>
          <w:rFonts w:ascii="Times New Roman" w:hAnsi="Times New Roman" w:cs="Times New Roman"/>
          <w:sz w:val="24"/>
          <w:szCs w:val="24"/>
        </w:rPr>
        <w:t xml:space="preserve"> dokumentacija </w:t>
      </w:r>
    </w:p>
    <w:p w:rsidR="00ED66AD" w:rsidRPr="0056342C" w:rsidRDefault="00ED66AD" w:rsidP="00ED66AD">
      <w:pPr>
        <w:numPr>
          <w:ilvl w:val="0"/>
          <w:numId w:val="33"/>
        </w:numPr>
        <w:spacing w:after="0" w:line="240" w:lineRule="auto"/>
        <w:ind w:left="-142" w:right="93" w:hanging="283"/>
        <w:jc w:val="both"/>
        <w:rPr>
          <w:rFonts w:ascii="Times New Roman" w:hAnsi="Times New Roman" w:cs="Times New Roman"/>
          <w:sz w:val="24"/>
          <w:szCs w:val="24"/>
        </w:rPr>
      </w:pPr>
      <w:r w:rsidRPr="0056342C">
        <w:rPr>
          <w:rFonts w:ascii="Times New Roman" w:hAnsi="Times New Roman" w:cs="Times New Roman"/>
          <w:sz w:val="24"/>
          <w:szCs w:val="24"/>
        </w:rPr>
        <w:t xml:space="preserve">ponuda IZVOĐAČA </w:t>
      </w:r>
    </w:p>
    <w:p w:rsidR="00ED66AD" w:rsidRPr="0056342C" w:rsidRDefault="00ED66AD" w:rsidP="00ED66AD">
      <w:pPr>
        <w:numPr>
          <w:ilvl w:val="0"/>
          <w:numId w:val="33"/>
        </w:numPr>
        <w:spacing w:after="0" w:line="240" w:lineRule="auto"/>
        <w:ind w:left="-142" w:right="93" w:hanging="283"/>
        <w:jc w:val="both"/>
        <w:rPr>
          <w:rFonts w:ascii="Times New Roman" w:hAnsi="Times New Roman" w:cs="Times New Roman"/>
          <w:sz w:val="24"/>
          <w:szCs w:val="24"/>
        </w:rPr>
      </w:pPr>
      <w:r w:rsidRPr="0056342C">
        <w:rPr>
          <w:rFonts w:ascii="Times New Roman" w:hAnsi="Times New Roman" w:cs="Times New Roman"/>
          <w:sz w:val="24"/>
          <w:szCs w:val="24"/>
        </w:rPr>
        <w:t>gar</w:t>
      </w:r>
      <w:r w:rsidR="00BD3465" w:rsidRPr="0056342C">
        <w:rPr>
          <w:rFonts w:ascii="Times New Roman" w:hAnsi="Times New Roman" w:cs="Times New Roman"/>
          <w:sz w:val="24"/>
          <w:szCs w:val="24"/>
        </w:rPr>
        <w:t>an</w:t>
      </w:r>
      <w:r w:rsidRPr="0056342C">
        <w:rPr>
          <w:rFonts w:ascii="Times New Roman" w:hAnsi="Times New Roman" w:cs="Times New Roman"/>
          <w:sz w:val="24"/>
          <w:szCs w:val="24"/>
        </w:rPr>
        <w:t>cija za dobro izvršenje ugovora</w:t>
      </w:r>
    </w:p>
    <w:p w:rsidR="00ED66AD" w:rsidRPr="0056342C" w:rsidRDefault="00ED66AD" w:rsidP="00ED66AD">
      <w:pPr>
        <w:numPr>
          <w:ilvl w:val="0"/>
          <w:numId w:val="33"/>
        </w:numPr>
        <w:spacing w:after="0" w:line="240" w:lineRule="auto"/>
        <w:ind w:left="-142" w:right="93" w:hanging="283"/>
        <w:jc w:val="both"/>
        <w:rPr>
          <w:rFonts w:ascii="Times New Roman" w:hAnsi="Times New Roman" w:cs="Times New Roman"/>
          <w:sz w:val="24"/>
          <w:szCs w:val="24"/>
          <w:lang w:val="pl-PL"/>
        </w:rPr>
      </w:pPr>
      <w:r w:rsidRPr="0056342C">
        <w:rPr>
          <w:rFonts w:ascii="Times New Roman" w:hAnsi="Times New Roman" w:cs="Times New Roman"/>
          <w:sz w:val="24"/>
          <w:szCs w:val="24"/>
          <w:lang w:val="pl-PL"/>
        </w:rPr>
        <w:t>polisa osiguranja iz člana 18 ovog ugovora</w:t>
      </w:r>
    </w:p>
    <w:p w:rsidR="00ED66AD" w:rsidRPr="0056342C" w:rsidRDefault="00ED66AD" w:rsidP="00ED66AD">
      <w:pPr>
        <w:spacing w:after="0" w:line="240" w:lineRule="auto"/>
        <w:ind w:left="-142" w:firstLine="426"/>
        <w:jc w:val="both"/>
        <w:rPr>
          <w:rFonts w:ascii="Times New Roman" w:hAnsi="Times New Roman" w:cs="Times New Roman"/>
          <w:color w:val="000000"/>
          <w:sz w:val="24"/>
          <w:szCs w:val="24"/>
          <w:highlight w:val="yellow"/>
          <w:lang w:val="pl-PL"/>
        </w:rPr>
      </w:pPr>
    </w:p>
    <w:p w:rsidR="00ED66AD" w:rsidRPr="0056342C" w:rsidRDefault="00ED66AD" w:rsidP="00ED66AD">
      <w:pPr>
        <w:spacing w:after="0" w:line="240" w:lineRule="auto"/>
        <w:ind w:left="-142"/>
        <w:jc w:val="center"/>
        <w:rPr>
          <w:rFonts w:ascii="Times New Roman" w:hAnsi="Times New Roman" w:cs="Times New Roman"/>
          <w:b/>
          <w:bCs/>
          <w:color w:val="000000"/>
          <w:sz w:val="24"/>
          <w:szCs w:val="24"/>
          <w:lang w:val="pl-PL"/>
        </w:rPr>
      </w:pPr>
      <w:r w:rsidRPr="0056342C">
        <w:rPr>
          <w:rFonts w:ascii="Times New Roman" w:hAnsi="Times New Roman" w:cs="Times New Roman"/>
          <w:b/>
          <w:bCs/>
          <w:color w:val="000000"/>
          <w:sz w:val="24"/>
          <w:szCs w:val="24"/>
          <w:lang w:val="pl-PL"/>
        </w:rPr>
        <w:t>Član 2</w:t>
      </w:r>
      <w:r w:rsidR="00D559EE" w:rsidRPr="0056342C">
        <w:rPr>
          <w:rFonts w:ascii="Times New Roman" w:hAnsi="Times New Roman" w:cs="Times New Roman"/>
          <w:b/>
          <w:bCs/>
          <w:color w:val="000000"/>
          <w:sz w:val="24"/>
          <w:szCs w:val="24"/>
          <w:lang w:val="pl-PL"/>
        </w:rPr>
        <w:t>6</w:t>
      </w:r>
    </w:p>
    <w:p w:rsidR="00BD3465" w:rsidRPr="0056342C" w:rsidRDefault="00BD3465" w:rsidP="00BD3465">
      <w:pPr>
        <w:spacing w:after="0" w:line="240" w:lineRule="auto"/>
        <w:jc w:val="both"/>
        <w:rPr>
          <w:rFonts w:ascii="Times New Roman" w:hAnsi="Times New Roman" w:cs="Times New Roman"/>
          <w:b/>
          <w:sz w:val="24"/>
          <w:szCs w:val="24"/>
          <w:lang w:val="sr-Latn-CS"/>
        </w:rPr>
      </w:pPr>
      <w:r w:rsidRPr="0056342C">
        <w:rPr>
          <w:rFonts w:ascii="Times New Roman" w:eastAsia="PMingLiU" w:hAnsi="Times New Roman" w:cs="Times New Roman"/>
          <w:sz w:val="24"/>
          <w:szCs w:val="24"/>
          <w:lang w:val="pl-PL" w:eastAsia="zh-TW"/>
        </w:rPr>
        <w:t>Naručilac ima pravo da jednostrano raskine Ugovor o javnoj nabavci u slučaju da Izvođač:</w:t>
      </w:r>
    </w:p>
    <w:p w:rsidR="00BD3465" w:rsidRPr="0056342C" w:rsidRDefault="00BD3465" w:rsidP="00BD3465">
      <w:pPr>
        <w:numPr>
          <w:ilvl w:val="0"/>
          <w:numId w:val="39"/>
        </w:numPr>
        <w:spacing w:after="0" w:line="240" w:lineRule="auto"/>
        <w:jc w:val="both"/>
        <w:rPr>
          <w:rFonts w:ascii="Times New Roman" w:eastAsia="PMingLiU" w:hAnsi="Times New Roman" w:cs="Times New Roman"/>
          <w:sz w:val="24"/>
          <w:szCs w:val="24"/>
          <w:lang w:val="pl-PL" w:eastAsia="zh-TW"/>
        </w:rPr>
      </w:pPr>
      <w:r w:rsidRPr="0056342C">
        <w:rPr>
          <w:rFonts w:ascii="Times New Roman" w:eastAsia="PMingLiU" w:hAnsi="Times New Roman" w:cs="Times New Roman"/>
          <w:sz w:val="24"/>
          <w:szCs w:val="24"/>
          <w:lang w:val="pl-PL" w:eastAsia="zh-TW"/>
        </w:rPr>
        <w:t xml:space="preserve"> jasno ispolji svoju namjeru da ne nastavi sa izvršavanjem svojih ugovornih obaveza;</w:t>
      </w:r>
    </w:p>
    <w:p w:rsidR="00BD3465" w:rsidRPr="0056342C" w:rsidRDefault="00BD3465" w:rsidP="00BD3465">
      <w:pPr>
        <w:numPr>
          <w:ilvl w:val="0"/>
          <w:numId w:val="39"/>
        </w:numPr>
        <w:autoSpaceDE w:val="0"/>
        <w:autoSpaceDN w:val="0"/>
        <w:adjustRightInd w:val="0"/>
        <w:spacing w:after="0" w:line="240" w:lineRule="auto"/>
        <w:jc w:val="both"/>
        <w:rPr>
          <w:rFonts w:ascii="Times New Roman" w:hAnsi="Times New Roman" w:cs="Times New Roman"/>
          <w:sz w:val="24"/>
          <w:szCs w:val="24"/>
          <w:lang w:val="pl-PL"/>
        </w:rPr>
      </w:pPr>
      <w:r w:rsidRPr="0056342C">
        <w:rPr>
          <w:rFonts w:ascii="Times New Roman" w:eastAsia="PMingLiU" w:hAnsi="Times New Roman" w:cs="Times New Roman"/>
          <w:sz w:val="24"/>
          <w:szCs w:val="24"/>
          <w:lang w:val="pl-PL" w:eastAsia="zh-TW"/>
        </w:rPr>
        <w:t xml:space="preserve">ne dostavi garanciju za dobro izvršenje ugovora </w:t>
      </w:r>
    </w:p>
    <w:p w:rsidR="00BD3465" w:rsidRPr="0056342C" w:rsidRDefault="00BD3465" w:rsidP="00BD3465">
      <w:pPr>
        <w:numPr>
          <w:ilvl w:val="0"/>
          <w:numId w:val="39"/>
        </w:numPr>
        <w:autoSpaceDE w:val="0"/>
        <w:autoSpaceDN w:val="0"/>
        <w:adjustRightInd w:val="0"/>
        <w:spacing w:after="0" w:line="240" w:lineRule="auto"/>
        <w:jc w:val="both"/>
        <w:rPr>
          <w:rFonts w:ascii="Times New Roman" w:hAnsi="Times New Roman" w:cs="Times New Roman"/>
          <w:sz w:val="24"/>
          <w:szCs w:val="24"/>
          <w:lang w:val="pl-PL"/>
        </w:rPr>
      </w:pPr>
      <w:r w:rsidRPr="0056342C">
        <w:rPr>
          <w:rFonts w:ascii="Times New Roman" w:hAnsi="Times New Roman" w:cs="Times New Roman"/>
          <w:sz w:val="24"/>
          <w:szCs w:val="24"/>
          <w:lang w:val="pl-PL"/>
        </w:rPr>
        <w:t xml:space="preserve"> ne izvrši svoje obaveze u roku predviđenim Ugovorom.</w:t>
      </w:r>
    </w:p>
    <w:p w:rsidR="00BD3465" w:rsidRPr="0056342C" w:rsidRDefault="00BD3465" w:rsidP="00BD3465">
      <w:pPr>
        <w:autoSpaceDE w:val="0"/>
        <w:autoSpaceDN w:val="0"/>
        <w:adjustRightInd w:val="0"/>
        <w:spacing w:after="0" w:line="240" w:lineRule="auto"/>
        <w:ind w:left="360"/>
        <w:jc w:val="both"/>
        <w:rPr>
          <w:rFonts w:ascii="Times New Roman" w:hAnsi="Times New Roman" w:cs="Times New Roman"/>
          <w:sz w:val="24"/>
          <w:szCs w:val="24"/>
          <w:lang w:val="pl-PL"/>
        </w:rPr>
      </w:pPr>
      <w:r w:rsidRPr="0056342C">
        <w:rPr>
          <w:rFonts w:ascii="Times New Roman" w:hAnsi="Times New Roman" w:cs="Times New Roman"/>
          <w:sz w:val="24"/>
          <w:szCs w:val="24"/>
          <w:lang w:val="pl-PL"/>
        </w:rPr>
        <w:t>d) u posao uvede firmu koja se u ponudi ne pojavljuje kao ponuđač, član zajedničke ponude, ili kao podizvođač radova</w:t>
      </w:r>
    </w:p>
    <w:p w:rsidR="00BD3465" w:rsidRPr="0056342C" w:rsidRDefault="00BD3465" w:rsidP="00BD3465">
      <w:pPr>
        <w:autoSpaceDE w:val="0"/>
        <w:autoSpaceDN w:val="0"/>
        <w:adjustRightInd w:val="0"/>
        <w:spacing w:after="0" w:line="240" w:lineRule="auto"/>
        <w:ind w:left="720"/>
        <w:jc w:val="both"/>
        <w:rPr>
          <w:rFonts w:ascii="Times New Roman" w:hAnsi="Times New Roman" w:cs="Times New Roman"/>
          <w:sz w:val="24"/>
          <w:szCs w:val="24"/>
          <w:lang w:val="pl-PL"/>
        </w:rPr>
      </w:pPr>
    </w:p>
    <w:p w:rsidR="00BD3465" w:rsidRPr="0056342C" w:rsidRDefault="00BD3465" w:rsidP="00BD3465">
      <w:pPr>
        <w:autoSpaceDE w:val="0"/>
        <w:autoSpaceDN w:val="0"/>
        <w:adjustRightInd w:val="0"/>
        <w:spacing w:after="0" w:line="240" w:lineRule="auto"/>
        <w:ind w:hanging="90"/>
        <w:jc w:val="both"/>
        <w:rPr>
          <w:rFonts w:ascii="Times New Roman" w:hAnsi="Times New Roman" w:cs="Times New Roman"/>
          <w:sz w:val="24"/>
          <w:szCs w:val="24"/>
          <w:lang w:val="pl-PL"/>
        </w:rPr>
      </w:pPr>
      <w:r w:rsidRPr="0056342C">
        <w:rPr>
          <w:rFonts w:ascii="Times New Roman" w:hAnsi="Times New Roman" w:cs="Times New Roman"/>
          <w:sz w:val="24"/>
          <w:szCs w:val="24"/>
          <w:lang w:val="pl-PL" w:eastAsia="zh-TW"/>
        </w:rPr>
        <w:t>Izvođač ima pravo da jednostrano raskine Ugovor ako Naručilac ne plaća  u rokovima i na način predviđen Ugovorom.</w:t>
      </w:r>
    </w:p>
    <w:p w:rsidR="00ED66AD" w:rsidRPr="0056342C" w:rsidRDefault="00ED66AD" w:rsidP="00BD3465">
      <w:pPr>
        <w:spacing w:after="0" w:line="240" w:lineRule="auto"/>
        <w:ind w:hanging="90"/>
        <w:jc w:val="both"/>
        <w:rPr>
          <w:rFonts w:ascii="Times New Roman" w:hAnsi="Times New Roman" w:cs="Times New Roman"/>
          <w:color w:val="000000"/>
          <w:sz w:val="24"/>
          <w:szCs w:val="24"/>
          <w:lang w:val="pl-PL"/>
        </w:rPr>
      </w:pPr>
      <w:r w:rsidRPr="0056342C">
        <w:rPr>
          <w:rFonts w:ascii="Times New Roman" w:hAnsi="Times New Roman" w:cs="Times New Roman"/>
          <w:color w:val="000000"/>
          <w:sz w:val="24"/>
          <w:szCs w:val="24"/>
          <w:lang w:val="pl-PL"/>
        </w:rPr>
        <w:t>Ugovor se raskida Rješenjem u kom moraju biti navedeni i obrazloženi razlozi za raskid.</w:t>
      </w:r>
    </w:p>
    <w:p w:rsidR="00ED66AD" w:rsidRPr="0056342C" w:rsidRDefault="00BD3465" w:rsidP="00BD3465">
      <w:pPr>
        <w:spacing w:after="0" w:line="240" w:lineRule="auto"/>
        <w:ind w:left="-144" w:hanging="90"/>
        <w:jc w:val="both"/>
        <w:rPr>
          <w:rFonts w:ascii="Times New Roman" w:hAnsi="Times New Roman" w:cs="Times New Roman"/>
          <w:color w:val="000000"/>
          <w:sz w:val="24"/>
          <w:szCs w:val="24"/>
          <w:lang w:val="pl-PL"/>
        </w:rPr>
      </w:pPr>
      <w:r w:rsidRPr="0056342C">
        <w:rPr>
          <w:rFonts w:ascii="Times New Roman" w:hAnsi="Times New Roman" w:cs="Times New Roman"/>
          <w:color w:val="000000"/>
          <w:sz w:val="24"/>
          <w:szCs w:val="24"/>
          <w:lang w:val="pl-PL"/>
        </w:rPr>
        <w:t xml:space="preserve">   </w:t>
      </w:r>
      <w:r w:rsidR="00ED66AD" w:rsidRPr="0056342C">
        <w:rPr>
          <w:rFonts w:ascii="Times New Roman" w:hAnsi="Times New Roman" w:cs="Times New Roman"/>
          <w:color w:val="000000"/>
          <w:sz w:val="24"/>
          <w:szCs w:val="24"/>
          <w:lang w:val="pl-PL"/>
        </w:rPr>
        <w:t>Protiv Rješ</w:t>
      </w:r>
      <w:r w:rsidRPr="0056342C">
        <w:rPr>
          <w:rFonts w:ascii="Times New Roman" w:hAnsi="Times New Roman" w:cs="Times New Roman"/>
          <w:color w:val="000000"/>
          <w:sz w:val="24"/>
          <w:szCs w:val="24"/>
          <w:lang w:val="pl-PL"/>
        </w:rPr>
        <w:t>e</w:t>
      </w:r>
      <w:r w:rsidR="00ED66AD" w:rsidRPr="0056342C">
        <w:rPr>
          <w:rFonts w:ascii="Times New Roman" w:hAnsi="Times New Roman" w:cs="Times New Roman"/>
          <w:color w:val="000000"/>
          <w:sz w:val="24"/>
          <w:szCs w:val="24"/>
          <w:lang w:val="pl-PL"/>
        </w:rPr>
        <w:t xml:space="preserve">nja iz prethodnog stava </w:t>
      </w:r>
      <w:r w:rsidR="00ED66AD" w:rsidRPr="0056342C">
        <w:rPr>
          <w:rFonts w:ascii="Times New Roman" w:hAnsi="Times New Roman" w:cs="Times New Roman"/>
          <w:color w:val="000000"/>
          <w:sz w:val="24"/>
          <w:szCs w:val="24"/>
          <w:lang w:val="sl-SI"/>
        </w:rPr>
        <w:t>IZVOĐAČ</w:t>
      </w:r>
      <w:r w:rsidR="00ED66AD" w:rsidRPr="0056342C">
        <w:rPr>
          <w:rFonts w:ascii="Times New Roman" w:hAnsi="Times New Roman" w:cs="Times New Roman"/>
          <w:color w:val="000000"/>
          <w:sz w:val="24"/>
          <w:szCs w:val="24"/>
          <w:lang w:val="pl-PL"/>
        </w:rPr>
        <w:t xml:space="preserve"> može pokrenuti upravni spor.</w:t>
      </w:r>
    </w:p>
    <w:p w:rsidR="00ED66AD" w:rsidRDefault="00BD3465" w:rsidP="00D559EE">
      <w:pPr>
        <w:tabs>
          <w:tab w:val="left" w:pos="3870"/>
        </w:tabs>
        <w:spacing w:after="0" w:line="240" w:lineRule="auto"/>
        <w:ind w:left="-144"/>
        <w:jc w:val="both"/>
        <w:rPr>
          <w:rFonts w:ascii="Times New Roman" w:hAnsi="Times New Roman" w:cs="Times New Roman"/>
          <w:color w:val="000000"/>
          <w:sz w:val="24"/>
          <w:szCs w:val="24"/>
          <w:lang w:val="pl-PL"/>
        </w:rPr>
      </w:pPr>
      <w:r w:rsidRPr="0056342C">
        <w:rPr>
          <w:rFonts w:ascii="Times New Roman" w:hAnsi="Times New Roman" w:cs="Times New Roman"/>
          <w:color w:val="000000"/>
          <w:sz w:val="24"/>
          <w:szCs w:val="24"/>
          <w:lang w:val="pl-PL"/>
        </w:rPr>
        <w:t xml:space="preserve"> </w:t>
      </w:r>
      <w:r w:rsidR="00ED66AD" w:rsidRPr="0056342C">
        <w:rPr>
          <w:rFonts w:ascii="Times New Roman" w:hAnsi="Times New Roman" w:cs="Times New Roman"/>
          <w:color w:val="000000"/>
          <w:sz w:val="24"/>
          <w:szCs w:val="24"/>
          <w:lang w:val="pl-PL"/>
        </w:rPr>
        <w:t>Naručilac ima pravo i na naknadu štete.</w:t>
      </w:r>
      <w:r w:rsidR="00ED66AD" w:rsidRPr="0056342C">
        <w:rPr>
          <w:rFonts w:ascii="Times New Roman" w:hAnsi="Times New Roman" w:cs="Times New Roman"/>
          <w:color w:val="000000"/>
          <w:sz w:val="24"/>
          <w:szCs w:val="24"/>
          <w:lang w:val="pl-PL"/>
        </w:rPr>
        <w:tab/>
      </w:r>
    </w:p>
    <w:p w:rsidR="002B505C" w:rsidRPr="0056342C" w:rsidRDefault="002B505C" w:rsidP="00D559EE">
      <w:pPr>
        <w:tabs>
          <w:tab w:val="left" w:pos="3870"/>
        </w:tabs>
        <w:spacing w:after="0" w:line="240" w:lineRule="auto"/>
        <w:ind w:left="-144"/>
        <w:jc w:val="both"/>
        <w:rPr>
          <w:rFonts w:ascii="Times New Roman" w:hAnsi="Times New Roman" w:cs="Times New Roman"/>
          <w:color w:val="000000"/>
          <w:sz w:val="24"/>
          <w:szCs w:val="24"/>
          <w:lang w:val="pl-PL"/>
        </w:rPr>
      </w:pPr>
    </w:p>
    <w:p w:rsidR="00ED66AD" w:rsidRPr="0056342C" w:rsidRDefault="00ED66AD" w:rsidP="00D559EE">
      <w:pPr>
        <w:spacing w:after="0" w:line="240" w:lineRule="auto"/>
        <w:ind w:left="-144"/>
        <w:jc w:val="center"/>
        <w:rPr>
          <w:rFonts w:ascii="Times New Roman" w:eastAsia="PMingLiU" w:hAnsi="Times New Roman" w:cs="Times New Roman"/>
          <w:b/>
          <w:bCs/>
          <w:color w:val="000000"/>
          <w:sz w:val="24"/>
          <w:szCs w:val="24"/>
          <w:lang w:val="pl-PL"/>
        </w:rPr>
      </w:pPr>
      <w:r w:rsidRPr="0056342C">
        <w:rPr>
          <w:rFonts w:ascii="Times New Roman" w:eastAsia="PMingLiU" w:hAnsi="Times New Roman" w:cs="Times New Roman"/>
          <w:b/>
          <w:bCs/>
          <w:color w:val="000000"/>
          <w:sz w:val="24"/>
          <w:szCs w:val="24"/>
          <w:lang w:val="pl-PL"/>
        </w:rPr>
        <w:t>Član 2</w:t>
      </w:r>
      <w:r w:rsidR="00D559EE" w:rsidRPr="0056342C">
        <w:rPr>
          <w:rFonts w:ascii="Times New Roman" w:eastAsia="PMingLiU" w:hAnsi="Times New Roman" w:cs="Times New Roman"/>
          <w:b/>
          <w:bCs/>
          <w:color w:val="000000"/>
          <w:sz w:val="24"/>
          <w:szCs w:val="24"/>
          <w:lang w:val="pl-PL"/>
        </w:rPr>
        <w:t>7</w:t>
      </w:r>
    </w:p>
    <w:p w:rsidR="00ED66AD" w:rsidRDefault="00ED66AD" w:rsidP="00D559EE">
      <w:pPr>
        <w:spacing w:after="0" w:line="240" w:lineRule="auto"/>
        <w:ind w:left="-144"/>
        <w:jc w:val="both"/>
        <w:rPr>
          <w:rFonts w:ascii="Times New Roman" w:hAnsi="Times New Roman" w:cs="Times New Roman"/>
          <w:sz w:val="24"/>
          <w:szCs w:val="24"/>
          <w:lang w:val="pl-PL"/>
        </w:rPr>
      </w:pPr>
      <w:r w:rsidRPr="0056342C">
        <w:rPr>
          <w:rFonts w:ascii="Times New Roman" w:hAnsi="Times New Roman" w:cs="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2B505C" w:rsidRDefault="002B505C" w:rsidP="00D559EE">
      <w:pPr>
        <w:spacing w:after="0" w:line="240" w:lineRule="auto"/>
        <w:ind w:left="-144"/>
        <w:jc w:val="both"/>
        <w:rPr>
          <w:rFonts w:ascii="Times New Roman" w:hAnsi="Times New Roman" w:cs="Times New Roman"/>
          <w:sz w:val="24"/>
          <w:szCs w:val="24"/>
          <w:lang w:val="pl-PL"/>
        </w:rPr>
      </w:pPr>
    </w:p>
    <w:p w:rsidR="002B505C" w:rsidRPr="0056342C" w:rsidRDefault="002B505C" w:rsidP="00D559EE">
      <w:pPr>
        <w:spacing w:after="0" w:line="240" w:lineRule="auto"/>
        <w:ind w:left="-144"/>
        <w:jc w:val="both"/>
        <w:rPr>
          <w:rFonts w:ascii="Times New Roman" w:hAnsi="Times New Roman" w:cs="Times New Roman"/>
          <w:sz w:val="24"/>
          <w:szCs w:val="24"/>
          <w:lang w:val="pl-PL"/>
        </w:rPr>
      </w:pPr>
    </w:p>
    <w:p w:rsidR="00ED66AD" w:rsidRPr="0056342C" w:rsidRDefault="00ED66AD" w:rsidP="00ED66AD">
      <w:pPr>
        <w:spacing w:before="120" w:after="0" w:line="240" w:lineRule="auto"/>
        <w:ind w:left="-142"/>
        <w:jc w:val="center"/>
        <w:rPr>
          <w:rFonts w:ascii="Times New Roman" w:hAnsi="Times New Roman" w:cs="Times New Roman"/>
          <w:b/>
          <w:color w:val="000000"/>
          <w:sz w:val="24"/>
          <w:szCs w:val="24"/>
          <w:lang w:val="de-DE"/>
        </w:rPr>
      </w:pPr>
      <w:r w:rsidRPr="0056342C">
        <w:rPr>
          <w:rFonts w:ascii="Times New Roman" w:hAnsi="Times New Roman" w:cs="Times New Roman"/>
          <w:b/>
          <w:color w:val="000000"/>
          <w:sz w:val="24"/>
          <w:szCs w:val="24"/>
          <w:lang w:val="de-DE"/>
        </w:rPr>
        <w:lastRenderedPageBreak/>
        <w:t xml:space="preserve">Član </w:t>
      </w:r>
      <w:r w:rsidR="00D559EE" w:rsidRPr="0056342C">
        <w:rPr>
          <w:rFonts w:ascii="Times New Roman" w:hAnsi="Times New Roman" w:cs="Times New Roman"/>
          <w:b/>
          <w:color w:val="000000"/>
          <w:sz w:val="24"/>
          <w:szCs w:val="24"/>
          <w:lang w:val="de-DE"/>
        </w:rPr>
        <w:t>28</w:t>
      </w:r>
    </w:p>
    <w:p w:rsidR="00ED66AD" w:rsidRPr="0056342C" w:rsidRDefault="00ED66AD" w:rsidP="00ED66AD">
      <w:pPr>
        <w:spacing w:after="120" w:line="240" w:lineRule="auto"/>
        <w:ind w:left="-142"/>
        <w:jc w:val="both"/>
        <w:rPr>
          <w:rFonts w:ascii="Times New Roman" w:hAnsi="Times New Roman" w:cs="Times New Roman"/>
          <w:color w:val="000000"/>
          <w:sz w:val="24"/>
          <w:szCs w:val="24"/>
          <w:lang w:val="pl-PL"/>
        </w:rPr>
      </w:pPr>
      <w:r w:rsidRPr="0056342C">
        <w:rPr>
          <w:rFonts w:ascii="Times New Roman" w:hAnsi="Times New Roman" w:cs="Times New Roman"/>
          <w:color w:val="000000"/>
          <w:sz w:val="24"/>
          <w:szCs w:val="24"/>
          <w:lang w:val="pl-PL"/>
        </w:rPr>
        <w:t xml:space="preserve">Strane ugovora su saglasne da sve sporove koji nastanu iz odnosa zasnovanih ovim ugovorom prvenstveno rješavaju sporazumno. </w:t>
      </w:r>
    </w:p>
    <w:p w:rsidR="00ED66AD" w:rsidRPr="0056342C" w:rsidRDefault="00ED66AD" w:rsidP="00ED66AD">
      <w:pPr>
        <w:spacing w:after="120" w:line="240" w:lineRule="auto"/>
        <w:ind w:left="-142"/>
        <w:jc w:val="both"/>
        <w:rPr>
          <w:rFonts w:ascii="Times New Roman" w:hAnsi="Times New Roman" w:cs="Times New Roman"/>
          <w:color w:val="000000"/>
          <w:sz w:val="24"/>
          <w:szCs w:val="24"/>
          <w:lang w:val="pl-PL"/>
        </w:rPr>
      </w:pPr>
      <w:r w:rsidRPr="0056342C">
        <w:rPr>
          <w:rFonts w:ascii="Times New Roman" w:hAnsi="Times New Roman" w:cs="Times New Roman"/>
          <w:color w:val="000000"/>
          <w:sz w:val="24"/>
          <w:szCs w:val="24"/>
          <w:lang w:val="pl-PL"/>
        </w:rPr>
        <w:t>Ukoliko se nastali spor ne riješi sporazumno, rješavaće se kod nadležnog suda u sjedištu Naručioca.</w:t>
      </w:r>
    </w:p>
    <w:p w:rsidR="00ED66AD" w:rsidRDefault="00ED66AD" w:rsidP="00ED66AD">
      <w:pPr>
        <w:spacing w:after="120" w:line="240" w:lineRule="auto"/>
        <w:ind w:left="-142"/>
        <w:jc w:val="both"/>
        <w:rPr>
          <w:rFonts w:ascii="Times New Roman" w:hAnsi="Times New Roman" w:cs="Times New Roman"/>
          <w:color w:val="000000"/>
          <w:sz w:val="24"/>
          <w:szCs w:val="24"/>
          <w:lang w:val="pl-PL"/>
        </w:rPr>
      </w:pPr>
      <w:r w:rsidRPr="0056342C">
        <w:rPr>
          <w:rFonts w:ascii="Times New Roman" w:hAnsi="Times New Roman" w:cs="Times New Roman"/>
          <w:color w:val="000000"/>
          <w:sz w:val="24"/>
          <w:szCs w:val="24"/>
          <w:lang w:val="pl-PL"/>
        </w:rPr>
        <w:t>Rješavanje spornih pitanja, ne može uticati na rok i kvalitet ugovorenih radova.</w:t>
      </w:r>
    </w:p>
    <w:p w:rsidR="002B505C" w:rsidRPr="0056342C" w:rsidRDefault="002B505C" w:rsidP="00ED66AD">
      <w:pPr>
        <w:spacing w:after="120" w:line="240" w:lineRule="auto"/>
        <w:ind w:left="-142"/>
        <w:jc w:val="both"/>
        <w:rPr>
          <w:rFonts w:ascii="Times New Roman" w:hAnsi="Times New Roman" w:cs="Times New Roman"/>
          <w:color w:val="000000"/>
          <w:sz w:val="24"/>
          <w:szCs w:val="24"/>
          <w:lang w:val="pl-PL"/>
        </w:rPr>
      </w:pPr>
    </w:p>
    <w:p w:rsidR="00ED66AD" w:rsidRPr="0056342C" w:rsidRDefault="00ED66AD" w:rsidP="00ED66AD">
      <w:pPr>
        <w:spacing w:after="0" w:line="240" w:lineRule="auto"/>
        <w:ind w:left="-142"/>
        <w:jc w:val="center"/>
        <w:rPr>
          <w:rFonts w:ascii="Times New Roman" w:hAnsi="Times New Roman" w:cs="Times New Roman"/>
          <w:b/>
          <w:bCs/>
          <w:color w:val="000000"/>
          <w:sz w:val="24"/>
          <w:szCs w:val="24"/>
          <w:lang w:val="pl-PL"/>
        </w:rPr>
      </w:pPr>
      <w:r w:rsidRPr="0056342C">
        <w:rPr>
          <w:rFonts w:ascii="Times New Roman" w:hAnsi="Times New Roman" w:cs="Times New Roman"/>
          <w:b/>
          <w:bCs/>
          <w:color w:val="000000"/>
          <w:sz w:val="24"/>
          <w:szCs w:val="24"/>
          <w:lang w:val="pl-PL"/>
        </w:rPr>
        <w:t xml:space="preserve">Član </w:t>
      </w:r>
      <w:r w:rsidR="00D559EE" w:rsidRPr="0056342C">
        <w:rPr>
          <w:rFonts w:ascii="Times New Roman" w:hAnsi="Times New Roman" w:cs="Times New Roman"/>
          <w:b/>
          <w:bCs/>
          <w:color w:val="000000"/>
          <w:sz w:val="24"/>
          <w:szCs w:val="24"/>
          <w:lang w:val="pl-PL"/>
        </w:rPr>
        <w:t>29</w:t>
      </w:r>
    </w:p>
    <w:p w:rsidR="00ED66AD" w:rsidRPr="0056342C" w:rsidRDefault="00ED66AD" w:rsidP="00ED66AD">
      <w:pPr>
        <w:spacing w:after="120" w:line="240" w:lineRule="auto"/>
        <w:ind w:left="-142"/>
        <w:jc w:val="both"/>
        <w:rPr>
          <w:rFonts w:ascii="Times New Roman" w:hAnsi="Times New Roman" w:cs="Times New Roman"/>
          <w:color w:val="000000"/>
          <w:sz w:val="24"/>
          <w:szCs w:val="24"/>
          <w:lang w:val="pl-PL"/>
        </w:rPr>
      </w:pPr>
      <w:r w:rsidRPr="0056342C">
        <w:rPr>
          <w:rFonts w:ascii="Times New Roman" w:hAnsi="Times New Roman" w:cs="Times New Roman"/>
          <w:color w:val="000000"/>
          <w:sz w:val="24"/>
          <w:szCs w:val="24"/>
          <w:lang w:val="sl-SI"/>
        </w:rPr>
        <w:t>Ugovor o javnoj nabavci koji je zaključen uz kršenje antikorupcijskog pravila u smislu člana 15 stav 5 Zakona o javnim nabavkama („Službeni list CG“, br. 42/11, 57/14, 28/15 i 42/17), ništav je.</w:t>
      </w:r>
    </w:p>
    <w:p w:rsidR="002B505C" w:rsidRDefault="002B505C" w:rsidP="00ED66AD">
      <w:pPr>
        <w:spacing w:after="0" w:line="240" w:lineRule="auto"/>
        <w:ind w:left="-142"/>
        <w:jc w:val="center"/>
        <w:rPr>
          <w:rFonts w:ascii="Times New Roman" w:hAnsi="Times New Roman" w:cs="Times New Roman"/>
          <w:b/>
          <w:bCs/>
          <w:color w:val="000000"/>
          <w:sz w:val="24"/>
          <w:szCs w:val="24"/>
          <w:lang w:val="pl-PL"/>
        </w:rPr>
      </w:pPr>
    </w:p>
    <w:p w:rsidR="00ED66AD" w:rsidRPr="0056342C" w:rsidRDefault="00ED66AD" w:rsidP="00ED66AD">
      <w:pPr>
        <w:spacing w:after="0" w:line="240" w:lineRule="auto"/>
        <w:ind w:left="-142"/>
        <w:jc w:val="center"/>
        <w:rPr>
          <w:rFonts w:ascii="Times New Roman" w:hAnsi="Times New Roman" w:cs="Times New Roman"/>
          <w:b/>
          <w:bCs/>
          <w:color w:val="000000"/>
          <w:sz w:val="24"/>
          <w:szCs w:val="24"/>
          <w:lang w:val="pl-PL"/>
        </w:rPr>
      </w:pPr>
      <w:r w:rsidRPr="0056342C">
        <w:rPr>
          <w:rFonts w:ascii="Times New Roman" w:hAnsi="Times New Roman" w:cs="Times New Roman"/>
          <w:b/>
          <w:bCs/>
          <w:color w:val="000000"/>
          <w:sz w:val="24"/>
          <w:szCs w:val="24"/>
          <w:lang w:val="pl-PL"/>
        </w:rPr>
        <w:t>Član 3</w:t>
      </w:r>
      <w:r w:rsidR="00D559EE" w:rsidRPr="0056342C">
        <w:rPr>
          <w:rFonts w:ascii="Times New Roman" w:hAnsi="Times New Roman" w:cs="Times New Roman"/>
          <w:b/>
          <w:bCs/>
          <w:color w:val="000000"/>
          <w:sz w:val="24"/>
          <w:szCs w:val="24"/>
          <w:lang w:val="pl-PL"/>
        </w:rPr>
        <w:t>0</w:t>
      </w:r>
    </w:p>
    <w:p w:rsidR="00ED66AD" w:rsidRPr="0056342C" w:rsidRDefault="00ED66AD" w:rsidP="00ED66AD">
      <w:pPr>
        <w:spacing w:after="120" w:line="240" w:lineRule="auto"/>
        <w:ind w:left="-142"/>
        <w:jc w:val="both"/>
        <w:rPr>
          <w:rFonts w:ascii="Times New Roman" w:hAnsi="Times New Roman" w:cs="Times New Roman"/>
          <w:color w:val="000000"/>
          <w:sz w:val="24"/>
          <w:szCs w:val="24"/>
          <w:lang w:val="pl-PL"/>
        </w:rPr>
      </w:pPr>
      <w:r w:rsidRPr="0056342C">
        <w:rPr>
          <w:rFonts w:ascii="Times New Roman" w:hAnsi="Times New Roman" w:cs="Times New Roman"/>
          <w:sz w:val="24"/>
          <w:szCs w:val="24"/>
          <w:lang w:val="pl-PL"/>
        </w:rPr>
        <w:t xml:space="preserve">Ovaj Ugovor </w:t>
      </w:r>
      <w:r w:rsidRPr="0056342C">
        <w:rPr>
          <w:rFonts w:ascii="Times New Roman" w:hAnsi="Times New Roman" w:cs="Times New Roman"/>
          <w:sz w:val="24"/>
          <w:szCs w:val="24"/>
          <w:lang w:val="sr-Latn-CS"/>
        </w:rPr>
        <w:t xml:space="preserve">je pravno valjano zaključen i potpisan od dolje navedenih ovlašćenih zakonskih zastupnika strana ugovora i </w:t>
      </w:r>
      <w:r w:rsidRPr="0056342C">
        <w:rPr>
          <w:rFonts w:ascii="Times New Roman" w:hAnsi="Times New Roman" w:cs="Times New Roman"/>
          <w:sz w:val="24"/>
          <w:szCs w:val="24"/>
          <w:lang w:val="pl-PL"/>
        </w:rPr>
        <w:t>sačinjen je u 6 (šest) istovjetnih primjeraka, od kojih su po 3 (tri) primjerka za svaku od Ugovornih strana.</w:t>
      </w:r>
    </w:p>
    <w:p w:rsidR="00ED66AD" w:rsidRPr="008058DE" w:rsidRDefault="00ED66AD" w:rsidP="00ED66AD">
      <w:pPr>
        <w:spacing w:after="0" w:line="240" w:lineRule="auto"/>
        <w:ind w:firstLine="708"/>
        <w:jc w:val="both"/>
        <w:rPr>
          <w:rFonts w:ascii="Times New Roman" w:hAnsi="Times New Roman" w:cs="Times New Roman"/>
          <w:color w:val="000000"/>
        </w:rPr>
      </w:pPr>
      <w:r w:rsidRPr="008058DE">
        <w:rPr>
          <w:rFonts w:ascii="Times New Roman" w:hAnsi="Times New Roman" w:cs="Times New Roman"/>
          <w:color w:val="000000"/>
        </w:rPr>
        <w:t>NARUČILAC</w:t>
      </w:r>
      <w:r w:rsidRPr="008058DE">
        <w:rPr>
          <w:rFonts w:ascii="Times New Roman" w:hAnsi="Times New Roman" w:cs="Times New Roman"/>
          <w:b/>
          <w:bCs/>
          <w:color w:val="000000"/>
        </w:rPr>
        <w:tab/>
      </w:r>
      <w:r w:rsidRPr="008058DE">
        <w:rPr>
          <w:rFonts w:ascii="Times New Roman" w:hAnsi="Times New Roman" w:cs="Times New Roman"/>
          <w:color w:val="000000"/>
        </w:rPr>
        <w:tab/>
        <w:t xml:space="preserve">                                                                 IZVOĐAČ</w:t>
      </w:r>
    </w:p>
    <w:p w:rsidR="00ED66AD" w:rsidRPr="008058DE" w:rsidRDefault="00ED66AD" w:rsidP="00ED66AD">
      <w:pPr>
        <w:spacing w:after="0" w:line="240" w:lineRule="auto"/>
        <w:jc w:val="both"/>
        <w:rPr>
          <w:rFonts w:ascii="Times New Roman" w:hAnsi="Times New Roman" w:cs="Times New Roman"/>
          <w:color w:val="000000"/>
        </w:rPr>
      </w:pPr>
      <w:r w:rsidRPr="008058DE">
        <w:rPr>
          <w:rFonts w:ascii="Times New Roman" w:hAnsi="Times New Roman" w:cs="Times New Roman"/>
          <w:color w:val="000000"/>
        </w:rPr>
        <w:t>_____________________________</w:t>
      </w:r>
      <w:r w:rsidRPr="008058DE">
        <w:rPr>
          <w:rFonts w:ascii="Times New Roman" w:hAnsi="Times New Roman" w:cs="Times New Roman"/>
          <w:color w:val="000000"/>
        </w:rPr>
        <w:tab/>
      </w:r>
      <w:r w:rsidRPr="008058DE">
        <w:rPr>
          <w:rFonts w:ascii="Times New Roman" w:hAnsi="Times New Roman" w:cs="Times New Roman"/>
          <w:color w:val="000000"/>
        </w:rPr>
        <w:tab/>
        <w:t xml:space="preserve">                ______________________________</w:t>
      </w:r>
    </w:p>
    <w:p w:rsidR="00ED66AD" w:rsidRPr="008058DE" w:rsidRDefault="00ED66AD" w:rsidP="00ED66AD">
      <w:pPr>
        <w:spacing w:after="0" w:line="240" w:lineRule="auto"/>
        <w:jc w:val="both"/>
        <w:rPr>
          <w:rFonts w:ascii="Times New Roman" w:hAnsi="Times New Roman" w:cs="Times New Roman"/>
          <w:color w:val="000000"/>
        </w:rPr>
      </w:pPr>
    </w:p>
    <w:p w:rsidR="00ED66AD" w:rsidRDefault="00ED66AD" w:rsidP="00ED66AD">
      <w:pPr>
        <w:spacing w:after="0" w:line="240" w:lineRule="auto"/>
        <w:rPr>
          <w:rFonts w:ascii="Times New Roman" w:hAnsi="Times New Roman" w:cs="Times New Roman"/>
          <w:b/>
          <w:bCs/>
          <w:color w:val="000000"/>
        </w:rPr>
      </w:pPr>
    </w:p>
    <w:p w:rsidR="002B505C" w:rsidRDefault="002B505C" w:rsidP="00ED66AD">
      <w:pPr>
        <w:spacing w:after="0" w:line="240" w:lineRule="auto"/>
        <w:rPr>
          <w:rFonts w:ascii="Times New Roman" w:hAnsi="Times New Roman" w:cs="Times New Roman"/>
          <w:b/>
          <w:bCs/>
          <w:color w:val="000000"/>
        </w:rPr>
      </w:pPr>
    </w:p>
    <w:p w:rsidR="002B505C" w:rsidRPr="008058DE" w:rsidRDefault="002B505C" w:rsidP="00ED66AD">
      <w:pPr>
        <w:spacing w:after="0" w:line="240" w:lineRule="auto"/>
        <w:rPr>
          <w:rFonts w:ascii="Times New Roman" w:hAnsi="Times New Roman" w:cs="Times New Roman"/>
          <w:b/>
          <w:bCs/>
          <w:color w:val="000000"/>
        </w:rPr>
      </w:pPr>
    </w:p>
    <w:p w:rsidR="00ED66AD" w:rsidRPr="008058DE" w:rsidRDefault="00ED66AD" w:rsidP="00ED66AD">
      <w:pPr>
        <w:spacing w:after="0" w:line="240" w:lineRule="auto"/>
        <w:jc w:val="center"/>
        <w:rPr>
          <w:rFonts w:ascii="Times New Roman" w:hAnsi="Times New Roman" w:cs="Times New Roman"/>
          <w:b/>
          <w:bCs/>
          <w:color w:val="000000"/>
        </w:rPr>
      </w:pPr>
      <w:r w:rsidRPr="008058DE">
        <w:rPr>
          <w:rFonts w:ascii="Times New Roman" w:hAnsi="Times New Roman" w:cs="Times New Roman"/>
          <w:b/>
          <w:bCs/>
          <w:color w:val="000000"/>
        </w:rPr>
        <w:t>SAGLASAN SA NACRTOM  UGOVORA</w:t>
      </w:r>
    </w:p>
    <w:p w:rsidR="00ED66AD" w:rsidRPr="008058DE" w:rsidRDefault="00ED66AD" w:rsidP="00ED66AD">
      <w:pPr>
        <w:spacing w:after="0" w:line="240" w:lineRule="auto"/>
        <w:jc w:val="both"/>
        <w:rPr>
          <w:rFonts w:ascii="Times New Roman" w:hAnsi="Times New Roman" w:cs="Times New Roman"/>
          <w:color w:val="000000"/>
        </w:rPr>
      </w:pPr>
    </w:p>
    <w:p w:rsidR="00ED66AD" w:rsidRPr="008058DE" w:rsidRDefault="00ED66AD" w:rsidP="00ED66AD">
      <w:pPr>
        <w:tabs>
          <w:tab w:val="left" w:pos="1950"/>
        </w:tabs>
        <w:spacing w:after="0" w:line="240" w:lineRule="auto"/>
        <w:jc w:val="right"/>
        <w:rPr>
          <w:rFonts w:ascii="Times New Roman" w:hAnsi="Times New Roman" w:cs="Times New Roman"/>
          <w:b/>
          <w:bCs/>
        </w:rPr>
      </w:pPr>
      <w:r w:rsidRPr="008058DE">
        <w:rPr>
          <w:rFonts w:ascii="Times New Roman" w:hAnsi="Times New Roman" w:cs="Times New Roman"/>
          <w:b/>
          <w:bCs/>
        </w:rPr>
        <w:tab/>
        <w:t>Ovlašćeno lice ponuđača _______________________</w:t>
      </w:r>
    </w:p>
    <w:p w:rsidR="00ED66AD" w:rsidRPr="008058DE" w:rsidRDefault="00ED66AD" w:rsidP="00ED66AD">
      <w:pPr>
        <w:spacing w:after="0" w:line="240" w:lineRule="auto"/>
        <w:ind w:right="336" w:firstLine="567"/>
        <w:jc w:val="right"/>
        <w:rPr>
          <w:rFonts w:ascii="Times New Roman" w:hAnsi="Times New Roman" w:cs="Times New Roman"/>
        </w:rPr>
      </w:pPr>
      <w:r w:rsidRPr="008058DE">
        <w:rPr>
          <w:rFonts w:ascii="Times New Roman" w:hAnsi="Times New Roman" w:cs="Times New Roman"/>
        </w:rPr>
        <w:t>(ime, prezime i funkcija)</w:t>
      </w:r>
    </w:p>
    <w:p w:rsidR="00ED66AD" w:rsidRPr="008058DE" w:rsidRDefault="00ED66AD" w:rsidP="00ED66AD">
      <w:pPr>
        <w:spacing w:after="0" w:line="240" w:lineRule="auto"/>
        <w:ind w:firstLine="567"/>
        <w:jc w:val="right"/>
        <w:rPr>
          <w:rFonts w:ascii="Times New Roman" w:hAnsi="Times New Roman" w:cs="Times New Roman"/>
        </w:rPr>
      </w:pPr>
      <w:r w:rsidRPr="008058DE">
        <w:rPr>
          <w:rFonts w:ascii="Times New Roman" w:hAnsi="Times New Roman" w:cs="Times New Roman"/>
        </w:rPr>
        <w:t>______________________</w:t>
      </w:r>
    </w:p>
    <w:p w:rsidR="00ED66AD" w:rsidRPr="008058DE" w:rsidRDefault="00ED66AD" w:rsidP="00ED66AD">
      <w:pPr>
        <w:spacing w:after="0" w:line="240" w:lineRule="auto"/>
        <w:ind w:left="2124" w:right="588" w:firstLine="708"/>
        <w:jc w:val="center"/>
        <w:rPr>
          <w:rFonts w:ascii="Times New Roman" w:hAnsi="Times New Roman" w:cs="Times New Roman"/>
        </w:rPr>
      </w:pPr>
      <w:r w:rsidRPr="008058DE">
        <w:rPr>
          <w:rFonts w:ascii="Times New Roman" w:hAnsi="Times New Roman" w:cs="Times New Roman"/>
        </w:rPr>
        <w:t>(potpis)</w:t>
      </w:r>
    </w:p>
    <w:p w:rsidR="00ED66AD" w:rsidRPr="008058DE" w:rsidRDefault="00ED66AD" w:rsidP="00ED66AD">
      <w:pPr>
        <w:spacing w:after="0" w:line="240" w:lineRule="auto"/>
        <w:ind w:right="588"/>
        <w:jc w:val="right"/>
        <w:rPr>
          <w:rFonts w:ascii="Times New Roman" w:hAnsi="Times New Roman" w:cs="Times New Roman"/>
          <w:sz w:val="12"/>
          <w:szCs w:val="12"/>
        </w:rPr>
      </w:pPr>
    </w:p>
    <w:p w:rsidR="00ED66AD" w:rsidRPr="00ED66AD" w:rsidRDefault="00ED66AD" w:rsidP="00ED66AD">
      <w:pPr>
        <w:tabs>
          <w:tab w:val="left" w:pos="1950"/>
        </w:tabs>
        <w:jc w:val="center"/>
        <w:rPr>
          <w:rFonts w:ascii="Times New Roman" w:hAnsi="Times New Roman" w:cs="Times New Roman"/>
          <w:i/>
          <w:iCs/>
          <w:color w:val="000000"/>
        </w:rPr>
      </w:pPr>
      <w:r w:rsidRPr="008058DE">
        <w:rPr>
          <w:rFonts w:ascii="Times New Roman" w:hAnsi="Times New Roman" w:cs="Times New Roman"/>
          <w:i/>
          <w:iCs/>
          <w:color w:val="000000"/>
        </w:rPr>
        <w:t>Napomena: Konačni tekst ugovora o javnoj nabavci biće sačinjen u skladu sa članom 107 stav 2 Zakona o javnim nabavkama</w:t>
      </w:r>
      <w:r w:rsidRPr="008058DE">
        <w:rPr>
          <w:rFonts w:ascii="Times New Roman" w:hAnsi="Times New Roman" w:cs="Times New Roman"/>
          <w:color w:val="000000"/>
          <w:lang w:val="pl-PL"/>
        </w:rPr>
        <w:t xml:space="preserve"> nabavkama </w:t>
      </w:r>
      <w:r w:rsidRPr="008058DE">
        <w:rPr>
          <w:rFonts w:ascii="Times New Roman" w:hAnsi="Times New Roman" w:cs="Times New Roman"/>
          <w:color w:val="000000"/>
          <w:lang w:val="sl-SI"/>
        </w:rPr>
        <w:t>(„Službeni list CG“, br. 42/11, 57/14, 28/15 i 42/17)</w:t>
      </w:r>
      <w:r w:rsidRPr="008058DE">
        <w:rPr>
          <w:rFonts w:ascii="Times New Roman" w:hAnsi="Times New Roman" w:cs="Times New Roman"/>
          <w:i/>
          <w:iCs/>
          <w:color w:val="000000"/>
          <w:lang w:val="pl-PL"/>
        </w:rPr>
        <w:t>.</w:t>
      </w:r>
    </w:p>
    <w:p w:rsidR="002B505C" w:rsidRDefault="002B505C" w:rsidP="00ED66AD">
      <w:pPr>
        <w:spacing w:after="0" w:line="240" w:lineRule="auto"/>
        <w:jc w:val="both"/>
        <w:rPr>
          <w:rFonts w:ascii="Times New Roman" w:hAnsi="Times New Roman" w:cs="Times New Roman"/>
          <w:color w:val="000000"/>
        </w:rPr>
      </w:pPr>
    </w:p>
    <w:p w:rsidR="002B505C" w:rsidRDefault="002B505C" w:rsidP="00ED66AD">
      <w:pPr>
        <w:spacing w:after="0" w:line="240" w:lineRule="auto"/>
        <w:jc w:val="both"/>
        <w:rPr>
          <w:rFonts w:ascii="Times New Roman" w:hAnsi="Times New Roman" w:cs="Times New Roman"/>
          <w:color w:val="000000"/>
        </w:rPr>
      </w:pPr>
    </w:p>
    <w:p w:rsidR="00ED66AD" w:rsidRPr="008058DE" w:rsidRDefault="00ED66AD" w:rsidP="00ED66AD">
      <w:pPr>
        <w:spacing w:after="0" w:line="240" w:lineRule="auto"/>
        <w:jc w:val="both"/>
        <w:rPr>
          <w:rFonts w:ascii="Times New Roman" w:hAnsi="Times New Roman" w:cs="Times New Roman"/>
          <w:color w:val="000000"/>
        </w:rPr>
      </w:pPr>
      <w:r w:rsidRPr="008058DE">
        <w:rPr>
          <w:rFonts w:ascii="Times New Roman" w:hAnsi="Times New Roman" w:cs="Times New Roman"/>
          <w:color w:val="000000"/>
        </w:rPr>
        <w:t>NARUČILAC</w:t>
      </w:r>
      <w:r w:rsidRPr="008058DE">
        <w:rPr>
          <w:rFonts w:ascii="Times New Roman" w:hAnsi="Times New Roman" w:cs="Times New Roman"/>
          <w:b/>
          <w:bCs/>
          <w:color w:val="000000"/>
        </w:rPr>
        <w:tab/>
      </w:r>
      <w:r w:rsidRPr="008058DE">
        <w:rPr>
          <w:rFonts w:ascii="Times New Roman" w:hAnsi="Times New Roman" w:cs="Times New Roman"/>
          <w:color w:val="000000"/>
        </w:rPr>
        <w:t xml:space="preserve">                                                                             IZVOĐAČ</w:t>
      </w:r>
    </w:p>
    <w:p w:rsidR="00ED66AD" w:rsidRDefault="00ED66AD" w:rsidP="00ED66AD">
      <w:pPr>
        <w:spacing w:after="0" w:line="240" w:lineRule="auto"/>
        <w:jc w:val="both"/>
        <w:rPr>
          <w:rFonts w:ascii="Times New Roman" w:hAnsi="Times New Roman" w:cs="Times New Roman"/>
          <w:i/>
          <w:iCs/>
          <w:color w:val="000000"/>
          <w:lang w:val="pl-PL"/>
        </w:rPr>
      </w:pPr>
      <w:r w:rsidRPr="008058DE">
        <w:rPr>
          <w:rFonts w:ascii="Times New Roman" w:hAnsi="Times New Roman" w:cs="Times New Roman"/>
          <w:color w:val="000000"/>
        </w:rPr>
        <w:t>_____________________________</w:t>
      </w:r>
      <w:r w:rsidRPr="008058DE">
        <w:rPr>
          <w:rFonts w:ascii="Times New Roman" w:hAnsi="Times New Roman" w:cs="Times New Roman"/>
          <w:color w:val="000000"/>
        </w:rPr>
        <w:tab/>
      </w:r>
      <w:r w:rsidRPr="008058DE">
        <w:rPr>
          <w:rFonts w:ascii="Times New Roman" w:hAnsi="Times New Roman" w:cs="Times New Roman"/>
          <w:color w:val="000000"/>
        </w:rPr>
        <w:tab/>
        <w:t xml:space="preserve">                ______________________________</w:t>
      </w:r>
    </w:p>
    <w:p w:rsidR="002B505C" w:rsidRDefault="002B505C" w:rsidP="00ED66AD">
      <w:pPr>
        <w:spacing w:after="0" w:line="240" w:lineRule="auto"/>
        <w:jc w:val="both"/>
        <w:rPr>
          <w:rFonts w:ascii="Times New Roman" w:hAnsi="Times New Roman" w:cs="Times New Roman"/>
          <w:i/>
          <w:iCs/>
          <w:color w:val="000000"/>
          <w:sz w:val="24"/>
          <w:szCs w:val="24"/>
        </w:rPr>
      </w:pPr>
    </w:p>
    <w:p w:rsidR="002B505C" w:rsidRDefault="002B505C" w:rsidP="00ED66AD">
      <w:pPr>
        <w:spacing w:after="0" w:line="240" w:lineRule="auto"/>
        <w:jc w:val="both"/>
        <w:rPr>
          <w:rFonts w:ascii="Times New Roman" w:hAnsi="Times New Roman" w:cs="Times New Roman"/>
          <w:i/>
          <w:iCs/>
          <w:color w:val="000000"/>
          <w:sz w:val="24"/>
          <w:szCs w:val="24"/>
        </w:rPr>
      </w:pPr>
    </w:p>
    <w:p w:rsidR="00E3188F" w:rsidRDefault="00153592" w:rsidP="00ED66AD">
      <w:pPr>
        <w:spacing w:after="0" w:line="240" w:lineRule="auto"/>
        <w:jc w:val="both"/>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DE52C4" w:rsidRDefault="00DE52C4" w:rsidP="00ED66AD">
      <w:pPr>
        <w:spacing w:after="0" w:line="240" w:lineRule="auto"/>
        <w:jc w:val="both"/>
        <w:rPr>
          <w:rFonts w:ascii="Times New Roman" w:hAnsi="Times New Roman" w:cs="Times New Roman"/>
          <w:i/>
          <w:iCs/>
          <w:color w:val="000000"/>
          <w:sz w:val="24"/>
          <w:szCs w:val="24"/>
          <w:lang w:val="pl-PL"/>
        </w:rPr>
      </w:pPr>
    </w:p>
    <w:p w:rsidR="00907CA8" w:rsidRDefault="00907CA8" w:rsidP="00ED66AD">
      <w:pPr>
        <w:spacing w:after="0" w:line="240" w:lineRule="auto"/>
        <w:jc w:val="both"/>
        <w:rPr>
          <w:rFonts w:ascii="Times New Roman" w:hAnsi="Times New Roman" w:cs="Times New Roman"/>
          <w:color w:val="000000"/>
        </w:rPr>
      </w:pPr>
    </w:p>
    <w:p w:rsidR="002B505C" w:rsidRDefault="002B505C" w:rsidP="00ED66AD">
      <w:pPr>
        <w:spacing w:after="0" w:line="240" w:lineRule="auto"/>
        <w:jc w:val="both"/>
        <w:rPr>
          <w:rFonts w:ascii="Times New Roman" w:hAnsi="Times New Roman" w:cs="Times New Roman"/>
          <w:color w:val="000000"/>
        </w:rPr>
      </w:pPr>
    </w:p>
    <w:p w:rsidR="002B505C" w:rsidRDefault="002B505C" w:rsidP="00ED66AD">
      <w:pPr>
        <w:spacing w:after="0" w:line="240" w:lineRule="auto"/>
        <w:jc w:val="both"/>
        <w:rPr>
          <w:rFonts w:ascii="Times New Roman" w:hAnsi="Times New Roman" w:cs="Times New Roman"/>
          <w:color w:val="000000"/>
        </w:rPr>
      </w:pPr>
    </w:p>
    <w:p w:rsidR="002B505C" w:rsidRPr="00ED66AD" w:rsidRDefault="002B505C" w:rsidP="00ED66AD">
      <w:pPr>
        <w:spacing w:after="0" w:line="240" w:lineRule="auto"/>
        <w:jc w:val="both"/>
        <w:rPr>
          <w:rFonts w:ascii="Times New Roman" w:hAnsi="Times New Roman" w:cs="Times New Roman"/>
          <w:color w:val="000000"/>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24622355"/>
      <w:r w:rsidRPr="00852493">
        <w:rPr>
          <w:i w:val="0"/>
          <w:iCs w:val="0"/>
          <w:u w:val="none"/>
        </w:rPr>
        <w:lastRenderedPageBreak/>
        <w:t>UPUTSTVO PONUĐAČIMA ZA SAČINJAVANJE I PODNOŠENJE PONUDE</w:t>
      </w:r>
      <w:bookmarkEnd w:id="22"/>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C96604" w:rsidRPr="0016479E" w:rsidRDefault="00C96604" w:rsidP="00C96604">
      <w:pPr>
        <w:autoSpaceDE w:val="0"/>
        <w:autoSpaceDN w:val="0"/>
        <w:adjustRightInd w:val="0"/>
        <w:spacing w:after="0" w:line="240" w:lineRule="auto"/>
        <w:ind w:firstLine="567"/>
        <w:jc w:val="both"/>
        <w:rPr>
          <w:rFonts w:ascii="Times New Roman" w:hAnsi="Times New Roman" w:cs="Times New Roman"/>
          <w:sz w:val="24"/>
          <w:szCs w:val="24"/>
        </w:rPr>
      </w:pPr>
      <w:r w:rsidRPr="0016479E">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ED66AD">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Pr="00852493"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4E6166" w:rsidRDefault="004E6166" w:rsidP="00153592">
      <w:pPr>
        <w:rPr>
          <w:rFonts w:ascii="Times New Roman" w:hAnsi="Times New Roman" w:cs="Times New Roman"/>
        </w:rPr>
      </w:pPr>
    </w:p>
    <w:p w:rsidR="004E6166" w:rsidRDefault="004E6166" w:rsidP="00153592">
      <w:pPr>
        <w:rPr>
          <w:rFonts w:ascii="Times New Roman" w:hAnsi="Times New Roman" w:cs="Times New Roman"/>
        </w:rPr>
      </w:pPr>
    </w:p>
    <w:p w:rsidR="00AB0E37" w:rsidRDefault="00AB0E37" w:rsidP="00153592">
      <w:pPr>
        <w:rPr>
          <w:rFonts w:ascii="Times New Roman" w:hAnsi="Times New Roman" w:cs="Times New Roman"/>
        </w:rPr>
      </w:pPr>
    </w:p>
    <w:p w:rsidR="002B505C" w:rsidRDefault="002B505C" w:rsidP="00153592">
      <w:pPr>
        <w:rPr>
          <w:rFonts w:ascii="Times New Roman" w:hAnsi="Times New Roman" w:cs="Times New Roman"/>
        </w:rPr>
      </w:pPr>
    </w:p>
    <w:p w:rsidR="002B505C" w:rsidRDefault="002B505C" w:rsidP="00153592">
      <w:pPr>
        <w:rPr>
          <w:rFonts w:ascii="Times New Roman" w:hAnsi="Times New Roman" w:cs="Times New Roman"/>
        </w:rPr>
      </w:pPr>
    </w:p>
    <w:p w:rsidR="002B505C" w:rsidRDefault="002B505C" w:rsidP="00153592">
      <w:pPr>
        <w:rPr>
          <w:rFonts w:ascii="Times New Roman" w:hAnsi="Times New Roman" w:cs="Times New Roman"/>
        </w:rPr>
      </w:pPr>
    </w:p>
    <w:p w:rsidR="002B505C" w:rsidRDefault="002B505C" w:rsidP="00153592">
      <w:pPr>
        <w:rPr>
          <w:rFonts w:ascii="Times New Roman" w:hAnsi="Times New Roman" w:cs="Times New Roman"/>
        </w:rPr>
      </w:pPr>
    </w:p>
    <w:p w:rsidR="002B505C" w:rsidRDefault="002B505C" w:rsidP="00153592">
      <w:pPr>
        <w:rPr>
          <w:rFonts w:ascii="Times New Roman" w:hAnsi="Times New Roman" w:cs="Times New Roman"/>
        </w:rPr>
      </w:pPr>
    </w:p>
    <w:p w:rsidR="002B505C" w:rsidRDefault="002B505C" w:rsidP="00153592">
      <w:pPr>
        <w:rPr>
          <w:rFonts w:ascii="Times New Roman" w:hAnsi="Times New Roman" w:cs="Times New Roman"/>
        </w:rPr>
      </w:pPr>
    </w:p>
    <w:p w:rsidR="002B505C" w:rsidRPr="00852493" w:rsidRDefault="002B505C"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24622356"/>
      <w:r w:rsidRPr="00852493">
        <w:rPr>
          <w:i w:val="0"/>
          <w:iCs w:val="0"/>
          <w:u w:val="none"/>
        </w:rPr>
        <w:lastRenderedPageBreak/>
        <w:t>OVLAŠĆENJE ZA ZASTUPANJE I UČESTVOVANJE U POSTUPKU JAVNOG OTVARANJA PONUDA</w:t>
      </w:r>
      <w:bookmarkEnd w:id="23"/>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24622357"/>
      <w:r>
        <w:rPr>
          <w:i w:val="0"/>
          <w:iCs w:val="0"/>
          <w:u w:val="none"/>
        </w:rPr>
        <w:lastRenderedPageBreak/>
        <w:t>UPUTSTVO</w:t>
      </w:r>
      <w:r w:rsidRPr="00852493">
        <w:rPr>
          <w:i w:val="0"/>
          <w:iCs w:val="0"/>
          <w:u w:val="none"/>
        </w:rPr>
        <w:t xml:space="preserve"> O PRAVNOM SREDSTVU</w:t>
      </w:r>
      <w:bookmarkEnd w:id="24"/>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w:t>
      </w:r>
      <w:r w:rsidR="00066D7A">
        <w:rPr>
          <w:rFonts w:ascii="Times New Roman" w:hAnsi="Times New Roman" w:cs="Times New Roman"/>
          <w:color w:val="000000"/>
          <w:sz w:val="24"/>
          <w:szCs w:val="24"/>
        </w:rPr>
        <w:t>za vođenje postupka od strane ža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D2" w:rsidRDefault="006A34D2" w:rsidP="00D65C8A">
      <w:pPr>
        <w:spacing w:after="0" w:line="240" w:lineRule="auto"/>
      </w:pPr>
      <w:r>
        <w:separator/>
      </w:r>
    </w:p>
  </w:endnote>
  <w:endnote w:type="continuationSeparator" w:id="0">
    <w:p w:rsidR="006A34D2" w:rsidRDefault="006A34D2" w:rsidP="00D6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CE">
    <w:altName w:val="Times New Roman"/>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1D" w:rsidRDefault="006D6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282"/>
      <w:docPartObj>
        <w:docPartGallery w:val="Page Numbers (Top of Page)"/>
        <w:docPartUnique/>
      </w:docPartObj>
    </w:sdtPr>
    <w:sdtEndPr/>
    <w:sdtContent>
      <w:p w:rsidR="006D6B1D" w:rsidRDefault="006D6B1D" w:rsidP="00ED76FB">
        <w:pPr>
          <w:jc w:val="right"/>
        </w:pPr>
        <w:r>
          <w:t xml:space="preserve">Strana  </w:t>
        </w:r>
        <w:r>
          <w:fldChar w:fldCharType="begin"/>
        </w:r>
        <w:r>
          <w:instrText xml:space="preserve"> PAGE </w:instrText>
        </w:r>
        <w:r>
          <w:fldChar w:fldCharType="separate"/>
        </w:r>
        <w:r w:rsidR="00F80790">
          <w:rPr>
            <w:noProof/>
          </w:rPr>
          <w:t>3</w:t>
        </w:r>
        <w:r>
          <w:rPr>
            <w:noProof/>
          </w:rPr>
          <w:fldChar w:fldCharType="end"/>
        </w:r>
        <w:r>
          <w:t xml:space="preserve"> od </w:t>
        </w:r>
        <w:r w:rsidR="006A34D2">
          <w:fldChar w:fldCharType="begin"/>
        </w:r>
        <w:r w:rsidR="006A34D2">
          <w:instrText xml:space="preserve"> NUMPAGES  </w:instrText>
        </w:r>
        <w:r w:rsidR="006A34D2">
          <w:fldChar w:fldCharType="separate"/>
        </w:r>
        <w:r w:rsidR="00F80790">
          <w:rPr>
            <w:noProof/>
          </w:rPr>
          <w:t>57</w:t>
        </w:r>
        <w:r w:rsidR="006A34D2">
          <w:rPr>
            <w:noProof/>
          </w:rPr>
          <w:fldChar w:fldCharType="end"/>
        </w:r>
      </w:p>
    </w:sdtContent>
  </w:sdt>
  <w:p w:rsidR="006D6B1D" w:rsidRPr="000074F9" w:rsidRDefault="006D6B1D" w:rsidP="000A336C">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1D" w:rsidRDefault="006D6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D2" w:rsidRDefault="006A34D2" w:rsidP="00D65C8A">
      <w:pPr>
        <w:spacing w:after="0" w:line="240" w:lineRule="auto"/>
      </w:pPr>
      <w:r>
        <w:separator/>
      </w:r>
    </w:p>
  </w:footnote>
  <w:footnote w:type="continuationSeparator" w:id="0">
    <w:p w:rsidR="006A34D2" w:rsidRDefault="006A34D2" w:rsidP="00D65C8A">
      <w:pPr>
        <w:spacing w:after="0" w:line="240" w:lineRule="auto"/>
      </w:pPr>
      <w:r>
        <w:continuationSeparator/>
      </w:r>
    </w:p>
  </w:footnote>
  <w:footnote w:id="1">
    <w:p w:rsidR="006D6B1D" w:rsidRDefault="006D6B1D"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6D6B1D" w:rsidRDefault="006D6B1D"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6D6B1D" w:rsidRDefault="006D6B1D"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6D6B1D" w:rsidRPr="007E1F59" w:rsidRDefault="006D6B1D"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D6B1D" w:rsidRDefault="006D6B1D" w:rsidP="00D65C8A">
      <w:pPr>
        <w:pStyle w:val="FootnoteText"/>
        <w:rPr>
          <w:rFonts w:cs="Times New Roman"/>
        </w:rPr>
      </w:pPr>
    </w:p>
  </w:footnote>
  <w:footnote w:id="5">
    <w:p w:rsidR="006D6B1D" w:rsidRPr="007E1F59" w:rsidRDefault="006D6B1D"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6D6B1D" w:rsidRDefault="006D6B1D" w:rsidP="00D65C8A">
      <w:pPr>
        <w:pStyle w:val="FootnoteText"/>
        <w:jc w:val="both"/>
        <w:rPr>
          <w:rFonts w:cs="Times New Roman"/>
        </w:rPr>
      </w:pPr>
    </w:p>
  </w:footnote>
  <w:footnote w:id="6">
    <w:p w:rsidR="006D6B1D" w:rsidRDefault="006D6B1D"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6D6B1D" w:rsidRDefault="006D6B1D"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6D6B1D" w:rsidRPr="007E1F59" w:rsidRDefault="006D6B1D"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D6B1D" w:rsidRDefault="006D6B1D" w:rsidP="00D65C8A">
      <w:pPr>
        <w:pStyle w:val="FootnoteText"/>
        <w:rPr>
          <w:rFonts w:cs="Times New Roman"/>
        </w:rPr>
      </w:pPr>
    </w:p>
  </w:footnote>
  <w:footnote w:id="9">
    <w:p w:rsidR="006D6B1D" w:rsidRPr="00EF3747" w:rsidRDefault="006D6B1D"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6D6B1D" w:rsidRDefault="006D6B1D" w:rsidP="00D65C8A">
      <w:pPr>
        <w:pStyle w:val="FootnoteText"/>
        <w:rPr>
          <w:rFonts w:cs="Times New Roman"/>
        </w:rPr>
      </w:pPr>
    </w:p>
  </w:footnote>
  <w:footnote w:id="10">
    <w:p w:rsidR="006D6B1D" w:rsidRPr="007E1F59" w:rsidRDefault="006D6B1D"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D6B1D" w:rsidRDefault="006D6B1D" w:rsidP="00D65C8A">
      <w:pPr>
        <w:pStyle w:val="FootnoteText"/>
        <w:rPr>
          <w:rFonts w:cs="Times New Roman"/>
        </w:rPr>
      </w:pPr>
    </w:p>
  </w:footnote>
  <w:footnote w:id="11">
    <w:p w:rsidR="006D6B1D" w:rsidRPr="007F6785" w:rsidRDefault="006D6B1D"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6D6B1D" w:rsidRDefault="006D6B1D" w:rsidP="00D65C8A">
      <w:pPr>
        <w:pStyle w:val="FootnoteText"/>
        <w:jc w:val="both"/>
        <w:rPr>
          <w:rFonts w:cs="Times New Roman"/>
        </w:rPr>
      </w:pPr>
    </w:p>
  </w:footnote>
  <w:footnote w:id="12">
    <w:p w:rsidR="006D6B1D" w:rsidRDefault="006D6B1D"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6D6B1D" w:rsidRPr="00FA6401" w:rsidRDefault="006D6B1D"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6D6B1D" w:rsidRDefault="006D6B1D" w:rsidP="00DB2BAA">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6D6B1D" w:rsidRDefault="006D6B1D" w:rsidP="00DB2BAA">
      <w:pPr>
        <w:pStyle w:val="FootnoteText"/>
        <w:rPr>
          <w:rFonts w:cs="Times New Roman"/>
        </w:rPr>
      </w:pPr>
    </w:p>
  </w:footnote>
  <w:footnote w:id="15">
    <w:p w:rsidR="006D6B1D" w:rsidRDefault="006D6B1D"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1D" w:rsidRDefault="006D6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1D" w:rsidRDefault="006D6B1D">
    <w:pPr>
      <w:pStyle w:val="Header"/>
      <w:jc w:val="right"/>
      <w:rPr>
        <w:rFonts w:cs="Times New Roman"/>
      </w:rPr>
    </w:pPr>
  </w:p>
  <w:p w:rsidR="006D6B1D" w:rsidRDefault="006D6B1D">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1D" w:rsidRDefault="006D6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5B2CFA"/>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106E083B"/>
    <w:multiLevelType w:val="hybridMultilevel"/>
    <w:tmpl w:val="893C3C04"/>
    <w:lvl w:ilvl="0" w:tplc="578E4F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DC1740"/>
    <w:multiLevelType w:val="hybridMultilevel"/>
    <w:tmpl w:val="A03EF99A"/>
    <w:lvl w:ilvl="0" w:tplc="CC2676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236BD0"/>
    <w:multiLevelType w:val="hybridMultilevel"/>
    <w:tmpl w:val="25AE123A"/>
    <w:lvl w:ilvl="0" w:tplc="2CCAA8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0616CCD"/>
    <w:multiLevelType w:val="hybridMultilevel"/>
    <w:tmpl w:val="DFEAADD8"/>
    <w:lvl w:ilvl="0" w:tplc="8AE4CF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9">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nsid w:val="31082B75"/>
    <w:multiLevelType w:val="hybridMultilevel"/>
    <w:tmpl w:val="FFFFFFFF"/>
    <w:lvl w:ilvl="0" w:tplc="D3D40AAA">
      <w:numFmt w:val="bullet"/>
      <w:lvlText w:val="-"/>
      <w:lvlJc w:val="left"/>
      <w:pPr>
        <w:ind w:left="243" w:hanging="137"/>
      </w:pPr>
      <w:rPr>
        <w:rFonts w:ascii="Times New Roman" w:eastAsia="Times New Roman" w:hAnsi="Times New Roman" w:cs="Times New Roman" w:hint="default"/>
        <w:w w:val="100"/>
        <w:sz w:val="22"/>
      </w:rPr>
    </w:lvl>
    <w:lvl w:ilvl="1" w:tplc="6F2E98B0">
      <w:numFmt w:val="bullet"/>
      <w:lvlText w:val="•"/>
      <w:lvlJc w:val="left"/>
      <w:pPr>
        <w:ind w:left="638" w:hanging="137"/>
      </w:pPr>
    </w:lvl>
    <w:lvl w:ilvl="2" w:tplc="19D424E0">
      <w:numFmt w:val="bullet"/>
      <w:lvlText w:val="•"/>
      <w:lvlJc w:val="left"/>
      <w:pPr>
        <w:ind w:left="1036" w:hanging="137"/>
      </w:pPr>
    </w:lvl>
    <w:lvl w:ilvl="3" w:tplc="295E45AA">
      <w:numFmt w:val="bullet"/>
      <w:lvlText w:val="•"/>
      <w:lvlJc w:val="left"/>
      <w:pPr>
        <w:ind w:left="1434" w:hanging="137"/>
      </w:pPr>
    </w:lvl>
    <w:lvl w:ilvl="4" w:tplc="E5B2A43E">
      <w:numFmt w:val="bullet"/>
      <w:lvlText w:val="•"/>
      <w:lvlJc w:val="left"/>
      <w:pPr>
        <w:ind w:left="1832" w:hanging="137"/>
      </w:pPr>
    </w:lvl>
    <w:lvl w:ilvl="5" w:tplc="8B221972">
      <w:numFmt w:val="bullet"/>
      <w:lvlText w:val="•"/>
      <w:lvlJc w:val="left"/>
      <w:pPr>
        <w:ind w:left="2230" w:hanging="137"/>
      </w:pPr>
    </w:lvl>
    <w:lvl w:ilvl="6" w:tplc="760646CE">
      <w:numFmt w:val="bullet"/>
      <w:lvlText w:val="•"/>
      <w:lvlJc w:val="left"/>
      <w:pPr>
        <w:ind w:left="2628" w:hanging="137"/>
      </w:pPr>
    </w:lvl>
    <w:lvl w:ilvl="7" w:tplc="CDD4CE8E">
      <w:numFmt w:val="bullet"/>
      <w:lvlText w:val="•"/>
      <w:lvlJc w:val="left"/>
      <w:pPr>
        <w:ind w:left="3026" w:hanging="137"/>
      </w:pPr>
    </w:lvl>
    <w:lvl w:ilvl="8" w:tplc="D51E98C0">
      <w:numFmt w:val="bullet"/>
      <w:lvlText w:val="•"/>
      <w:lvlJc w:val="left"/>
      <w:pPr>
        <w:ind w:left="3424" w:hanging="137"/>
      </w:pPr>
    </w:lvl>
  </w:abstractNum>
  <w:abstractNum w:abstractNumId="2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2">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5">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3">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551755E"/>
    <w:multiLevelType w:val="hybridMultilevel"/>
    <w:tmpl w:val="58AAED4C"/>
    <w:lvl w:ilvl="0" w:tplc="C9A66DE8">
      <w:start w:val="1"/>
      <w:numFmt w:val="bullet"/>
      <w:lvlText w:val=""/>
      <w:lvlJc w:val="left"/>
      <w:pPr>
        <w:ind w:left="1004" w:hanging="360"/>
      </w:pPr>
      <w:rPr>
        <w:rFonts w:ascii="Symbol" w:hAnsi="Symbol" w:hint="default"/>
      </w:rPr>
    </w:lvl>
    <w:lvl w:ilvl="1" w:tplc="272AD3FE">
      <w:numFmt w:val="bullet"/>
      <w:lvlText w:val="-"/>
      <w:lvlJc w:val="left"/>
      <w:pPr>
        <w:ind w:left="1769" w:hanging="405"/>
      </w:pPr>
      <w:rPr>
        <w:rFonts w:ascii="Times New Roman" w:eastAsia="Calibri"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8">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8"/>
  </w:num>
  <w:num w:numId="2">
    <w:abstractNumId w:val="11"/>
  </w:num>
  <w:num w:numId="3">
    <w:abstractNumId w:val="23"/>
  </w:num>
  <w:num w:numId="4">
    <w:abstractNumId w:val="24"/>
  </w:num>
  <w:num w:numId="5">
    <w:abstractNumId w:val="34"/>
  </w:num>
  <w:num w:numId="6">
    <w:abstractNumId w:val="13"/>
  </w:num>
  <w:num w:numId="7">
    <w:abstractNumId w:val="30"/>
  </w:num>
  <w:num w:numId="8">
    <w:abstractNumId w:val="21"/>
  </w:num>
  <w:num w:numId="9">
    <w:abstractNumId w:val="6"/>
  </w:num>
  <w:num w:numId="10">
    <w:abstractNumId w:val="32"/>
  </w:num>
  <w:num w:numId="11">
    <w:abstractNumId w:val="19"/>
  </w:num>
  <w:num w:numId="12">
    <w:abstractNumId w:val="27"/>
  </w:num>
  <w:num w:numId="13">
    <w:abstractNumId w:val="37"/>
  </w:num>
  <w:num w:numId="14">
    <w:abstractNumId w:val="38"/>
  </w:num>
  <w:num w:numId="15">
    <w:abstractNumId w:val="28"/>
  </w:num>
  <w:num w:numId="16">
    <w:abstractNumId w:val="9"/>
  </w:num>
  <w:num w:numId="17">
    <w:abstractNumId w:val="36"/>
  </w:num>
  <w:num w:numId="18">
    <w:abstractNumId w:val="5"/>
  </w:num>
  <w:num w:numId="19">
    <w:abstractNumId w:val="1"/>
  </w:num>
  <w:num w:numId="20">
    <w:abstractNumId w:val="8"/>
  </w:num>
  <w:num w:numId="21">
    <w:abstractNumId w:val="16"/>
  </w:num>
  <w:num w:numId="22">
    <w:abstractNumId w:val="2"/>
  </w:num>
  <w:num w:numId="23">
    <w:abstractNumId w:val="33"/>
  </w:num>
  <w:num w:numId="24">
    <w:abstractNumId w:val="31"/>
  </w:num>
  <w:num w:numId="25">
    <w:abstractNumId w:val="29"/>
  </w:num>
  <w:num w:numId="26">
    <w:abstractNumId w:val="17"/>
  </w:num>
  <w:num w:numId="27">
    <w:abstractNumId w:val="10"/>
  </w:num>
  <w:num w:numId="28">
    <w:abstractNumId w:val="4"/>
  </w:num>
  <w:num w:numId="29">
    <w:abstractNumId w:val="22"/>
  </w:num>
  <w:num w:numId="30">
    <w:abstractNumId w:val="26"/>
  </w:num>
  <w:num w:numId="31">
    <w:abstractNumId w:val="25"/>
  </w:num>
  <w:num w:numId="32">
    <w:abstractNumId w:val="35"/>
  </w:num>
  <w:num w:numId="33">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34">
    <w:abstractNumId w:val="14"/>
  </w:num>
  <w:num w:numId="35">
    <w:abstractNumId w:val="20"/>
  </w:num>
  <w:num w:numId="36">
    <w:abstractNumId w:val="15"/>
  </w:num>
  <w:num w:numId="37">
    <w:abstractNumId w:val="7"/>
  </w:num>
  <w:num w:numId="38">
    <w:abstractNumId w:val="12"/>
  </w:num>
  <w:num w:numId="3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8A"/>
    <w:rsid w:val="00004806"/>
    <w:rsid w:val="00007307"/>
    <w:rsid w:val="000140EA"/>
    <w:rsid w:val="00016277"/>
    <w:rsid w:val="00020F92"/>
    <w:rsid w:val="00022EF9"/>
    <w:rsid w:val="00023276"/>
    <w:rsid w:val="00041B55"/>
    <w:rsid w:val="00047552"/>
    <w:rsid w:val="00056BC3"/>
    <w:rsid w:val="00057C7F"/>
    <w:rsid w:val="00064784"/>
    <w:rsid w:val="00066D7A"/>
    <w:rsid w:val="00070A92"/>
    <w:rsid w:val="00072010"/>
    <w:rsid w:val="00076C52"/>
    <w:rsid w:val="0008243E"/>
    <w:rsid w:val="000833E1"/>
    <w:rsid w:val="0009128D"/>
    <w:rsid w:val="000971CB"/>
    <w:rsid w:val="00097B6C"/>
    <w:rsid w:val="000A00B1"/>
    <w:rsid w:val="000A1BD6"/>
    <w:rsid w:val="000A295C"/>
    <w:rsid w:val="000A30D6"/>
    <w:rsid w:val="000A336C"/>
    <w:rsid w:val="000A442A"/>
    <w:rsid w:val="000B29BC"/>
    <w:rsid w:val="000C32B4"/>
    <w:rsid w:val="000C390C"/>
    <w:rsid w:val="000D1ABE"/>
    <w:rsid w:val="000D2401"/>
    <w:rsid w:val="000D46CF"/>
    <w:rsid w:val="000D74F7"/>
    <w:rsid w:val="000D7E5C"/>
    <w:rsid w:val="000E3DAC"/>
    <w:rsid w:val="000F5A25"/>
    <w:rsid w:val="00100C03"/>
    <w:rsid w:val="00112617"/>
    <w:rsid w:val="00114957"/>
    <w:rsid w:val="0011789F"/>
    <w:rsid w:val="001211F1"/>
    <w:rsid w:val="00126C70"/>
    <w:rsid w:val="00126FA5"/>
    <w:rsid w:val="0013343F"/>
    <w:rsid w:val="0013425D"/>
    <w:rsid w:val="00134FAE"/>
    <w:rsid w:val="001368DD"/>
    <w:rsid w:val="00137A45"/>
    <w:rsid w:val="001435D7"/>
    <w:rsid w:val="00153592"/>
    <w:rsid w:val="00157010"/>
    <w:rsid w:val="0015791A"/>
    <w:rsid w:val="00162536"/>
    <w:rsid w:val="001643A7"/>
    <w:rsid w:val="001719DA"/>
    <w:rsid w:val="001741E8"/>
    <w:rsid w:val="00176255"/>
    <w:rsid w:val="00177452"/>
    <w:rsid w:val="0018101A"/>
    <w:rsid w:val="001825DF"/>
    <w:rsid w:val="00195543"/>
    <w:rsid w:val="001969B5"/>
    <w:rsid w:val="001A053E"/>
    <w:rsid w:val="001A2D02"/>
    <w:rsid w:val="001C1748"/>
    <w:rsid w:val="001C19CB"/>
    <w:rsid w:val="001C3131"/>
    <w:rsid w:val="001D0AD4"/>
    <w:rsid w:val="001D0F68"/>
    <w:rsid w:val="001D173E"/>
    <w:rsid w:val="001D46A7"/>
    <w:rsid w:val="001D5B73"/>
    <w:rsid w:val="001E2129"/>
    <w:rsid w:val="001E307B"/>
    <w:rsid w:val="001E3C07"/>
    <w:rsid w:val="001E7240"/>
    <w:rsid w:val="001E7FC2"/>
    <w:rsid w:val="001F4575"/>
    <w:rsid w:val="001F4819"/>
    <w:rsid w:val="001F55F4"/>
    <w:rsid w:val="002133D7"/>
    <w:rsid w:val="0021363E"/>
    <w:rsid w:val="00232774"/>
    <w:rsid w:val="002352B0"/>
    <w:rsid w:val="0024051D"/>
    <w:rsid w:val="0024177B"/>
    <w:rsid w:val="00244D00"/>
    <w:rsid w:val="00246D8C"/>
    <w:rsid w:val="00261B90"/>
    <w:rsid w:val="00264480"/>
    <w:rsid w:val="00264630"/>
    <w:rsid w:val="002706D4"/>
    <w:rsid w:val="002707C9"/>
    <w:rsid w:val="002723C6"/>
    <w:rsid w:val="00283489"/>
    <w:rsid w:val="00284876"/>
    <w:rsid w:val="00285B92"/>
    <w:rsid w:val="00290855"/>
    <w:rsid w:val="002913FC"/>
    <w:rsid w:val="00293D56"/>
    <w:rsid w:val="002973C4"/>
    <w:rsid w:val="002A0130"/>
    <w:rsid w:val="002A1BCE"/>
    <w:rsid w:val="002A29EB"/>
    <w:rsid w:val="002A3782"/>
    <w:rsid w:val="002B3BB2"/>
    <w:rsid w:val="002B3F55"/>
    <w:rsid w:val="002B505C"/>
    <w:rsid w:val="002B7438"/>
    <w:rsid w:val="002D2CF0"/>
    <w:rsid w:val="002E2090"/>
    <w:rsid w:val="002E7AE4"/>
    <w:rsid w:val="002F130C"/>
    <w:rsid w:val="002F6313"/>
    <w:rsid w:val="002F6464"/>
    <w:rsid w:val="003000F9"/>
    <w:rsid w:val="00307D1D"/>
    <w:rsid w:val="003162AF"/>
    <w:rsid w:val="00316BA0"/>
    <w:rsid w:val="003212D2"/>
    <w:rsid w:val="00323635"/>
    <w:rsid w:val="003303B7"/>
    <w:rsid w:val="00331F58"/>
    <w:rsid w:val="00333F23"/>
    <w:rsid w:val="003365D5"/>
    <w:rsid w:val="00340FE6"/>
    <w:rsid w:val="003415C2"/>
    <w:rsid w:val="0034190C"/>
    <w:rsid w:val="003437D7"/>
    <w:rsid w:val="00353100"/>
    <w:rsid w:val="00363A89"/>
    <w:rsid w:val="00373132"/>
    <w:rsid w:val="00374FB9"/>
    <w:rsid w:val="00397A9F"/>
    <w:rsid w:val="003A0846"/>
    <w:rsid w:val="003A73B7"/>
    <w:rsid w:val="003A78B7"/>
    <w:rsid w:val="003B0144"/>
    <w:rsid w:val="003B04B5"/>
    <w:rsid w:val="003B6B76"/>
    <w:rsid w:val="003C0698"/>
    <w:rsid w:val="003C1177"/>
    <w:rsid w:val="003C165E"/>
    <w:rsid w:val="003C4F46"/>
    <w:rsid w:val="003C50A2"/>
    <w:rsid w:val="003C656B"/>
    <w:rsid w:val="003E4325"/>
    <w:rsid w:val="003F126A"/>
    <w:rsid w:val="00405E94"/>
    <w:rsid w:val="0040625A"/>
    <w:rsid w:val="004121D5"/>
    <w:rsid w:val="00413B7A"/>
    <w:rsid w:val="00414AB8"/>
    <w:rsid w:val="00416169"/>
    <w:rsid w:val="00422958"/>
    <w:rsid w:val="004308E5"/>
    <w:rsid w:val="00432B14"/>
    <w:rsid w:val="00433873"/>
    <w:rsid w:val="00436B63"/>
    <w:rsid w:val="004406E5"/>
    <w:rsid w:val="00442291"/>
    <w:rsid w:val="00444AA1"/>
    <w:rsid w:val="0044675D"/>
    <w:rsid w:val="0045110F"/>
    <w:rsid w:val="00453DA0"/>
    <w:rsid w:val="00454BD1"/>
    <w:rsid w:val="00455EA3"/>
    <w:rsid w:val="00463ED6"/>
    <w:rsid w:val="00464730"/>
    <w:rsid w:val="00467D9B"/>
    <w:rsid w:val="00476E37"/>
    <w:rsid w:val="0047741B"/>
    <w:rsid w:val="00480B71"/>
    <w:rsid w:val="00482879"/>
    <w:rsid w:val="00482B08"/>
    <w:rsid w:val="00492E1E"/>
    <w:rsid w:val="004933BA"/>
    <w:rsid w:val="00495D93"/>
    <w:rsid w:val="00496804"/>
    <w:rsid w:val="004A23D5"/>
    <w:rsid w:val="004B03C9"/>
    <w:rsid w:val="004C2556"/>
    <w:rsid w:val="004C2B30"/>
    <w:rsid w:val="004C2C8F"/>
    <w:rsid w:val="004C7E4F"/>
    <w:rsid w:val="004D0241"/>
    <w:rsid w:val="004D0D48"/>
    <w:rsid w:val="004D4039"/>
    <w:rsid w:val="004D484F"/>
    <w:rsid w:val="004E6166"/>
    <w:rsid w:val="004E6337"/>
    <w:rsid w:val="004F000A"/>
    <w:rsid w:val="004F00A4"/>
    <w:rsid w:val="004F199A"/>
    <w:rsid w:val="004F44F8"/>
    <w:rsid w:val="004F7466"/>
    <w:rsid w:val="00500C7D"/>
    <w:rsid w:val="00507EA0"/>
    <w:rsid w:val="00513426"/>
    <w:rsid w:val="005149B8"/>
    <w:rsid w:val="00514DD2"/>
    <w:rsid w:val="00517822"/>
    <w:rsid w:val="00517DB2"/>
    <w:rsid w:val="005204BB"/>
    <w:rsid w:val="00524169"/>
    <w:rsid w:val="005335B9"/>
    <w:rsid w:val="005424BD"/>
    <w:rsid w:val="00550165"/>
    <w:rsid w:val="005536EA"/>
    <w:rsid w:val="00554161"/>
    <w:rsid w:val="0055457A"/>
    <w:rsid w:val="0056342C"/>
    <w:rsid w:val="00563E7F"/>
    <w:rsid w:val="00570A50"/>
    <w:rsid w:val="00574E9F"/>
    <w:rsid w:val="00575FC1"/>
    <w:rsid w:val="00581D20"/>
    <w:rsid w:val="0058658B"/>
    <w:rsid w:val="00594D75"/>
    <w:rsid w:val="00595967"/>
    <w:rsid w:val="005B4778"/>
    <w:rsid w:val="005C070D"/>
    <w:rsid w:val="005C0A95"/>
    <w:rsid w:val="005C2878"/>
    <w:rsid w:val="005C4E28"/>
    <w:rsid w:val="005D149C"/>
    <w:rsid w:val="005D2C85"/>
    <w:rsid w:val="005D3F47"/>
    <w:rsid w:val="005D68F7"/>
    <w:rsid w:val="005E468B"/>
    <w:rsid w:val="005E7C10"/>
    <w:rsid w:val="005F326D"/>
    <w:rsid w:val="006009B2"/>
    <w:rsid w:val="006032FA"/>
    <w:rsid w:val="00603F08"/>
    <w:rsid w:val="0060574E"/>
    <w:rsid w:val="00615657"/>
    <w:rsid w:val="00620989"/>
    <w:rsid w:val="00622FE7"/>
    <w:rsid w:val="0062449E"/>
    <w:rsid w:val="00630556"/>
    <w:rsid w:val="00633F7F"/>
    <w:rsid w:val="00634D59"/>
    <w:rsid w:val="006375C0"/>
    <w:rsid w:val="0064352B"/>
    <w:rsid w:val="00646832"/>
    <w:rsid w:val="00653981"/>
    <w:rsid w:val="006961FF"/>
    <w:rsid w:val="006A0F46"/>
    <w:rsid w:val="006A1691"/>
    <w:rsid w:val="006A2388"/>
    <w:rsid w:val="006A34D2"/>
    <w:rsid w:val="006B42A9"/>
    <w:rsid w:val="006C28D8"/>
    <w:rsid w:val="006C4A69"/>
    <w:rsid w:val="006D0BB9"/>
    <w:rsid w:val="006D342B"/>
    <w:rsid w:val="006D6B1D"/>
    <w:rsid w:val="006E3B6D"/>
    <w:rsid w:val="006E7EE2"/>
    <w:rsid w:val="006F48D5"/>
    <w:rsid w:val="006F7443"/>
    <w:rsid w:val="0070658D"/>
    <w:rsid w:val="00707545"/>
    <w:rsid w:val="0070793C"/>
    <w:rsid w:val="0071037C"/>
    <w:rsid w:val="007131B3"/>
    <w:rsid w:val="00713B99"/>
    <w:rsid w:val="0071489D"/>
    <w:rsid w:val="00721C10"/>
    <w:rsid w:val="0072392E"/>
    <w:rsid w:val="00726541"/>
    <w:rsid w:val="00747143"/>
    <w:rsid w:val="0075378D"/>
    <w:rsid w:val="00755388"/>
    <w:rsid w:val="00764367"/>
    <w:rsid w:val="007652C9"/>
    <w:rsid w:val="00765ED3"/>
    <w:rsid w:val="007703A2"/>
    <w:rsid w:val="007721C7"/>
    <w:rsid w:val="0078280C"/>
    <w:rsid w:val="00784157"/>
    <w:rsid w:val="00791EA6"/>
    <w:rsid w:val="00791F11"/>
    <w:rsid w:val="007A6388"/>
    <w:rsid w:val="007C1230"/>
    <w:rsid w:val="007C1C1F"/>
    <w:rsid w:val="007C318A"/>
    <w:rsid w:val="007C3980"/>
    <w:rsid w:val="007C5F2C"/>
    <w:rsid w:val="007C644F"/>
    <w:rsid w:val="007C729E"/>
    <w:rsid w:val="007D043F"/>
    <w:rsid w:val="007D2444"/>
    <w:rsid w:val="007D48CA"/>
    <w:rsid w:val="007E0A6A"/>
    <w:rsid w:val="007F0840"/>
    <w:rsid w:val="007F24F9"/>
    <w:rsid w:val="007F5A78"/>
    <w:rsid w:val="00800559"/>
    <w:rsid w:val="008036A6"/>
    <w:rsid w:val="008054FB"/>
    <w:rsid w:val="00805CF4"/>
    <w:rsid w:val="00806B1D"/>
    <w:rsid w:val="00810B3C"/>
    <w:rsid w:val="008132AB"/>
    <w:rsid w:val="0081615D"/>
    <w:rsid w:val="008200E7"/>
    <w:rsid w:val="0082428B"/>
    <w:rsid w:val="0082468E"/>
    <w:rsid w:val="00831448"/>
    <w:rsid w:val="00833061"/>
    <w:rsid w:val="008342B6"/>
    <w:rsid w:val="008433EF"/>
    <w:rsid w:val="008521B2"/>
    <w:rsid w:val="00854A0A"/>
    <w:rsid w:val="00857295"/>
    <w:rsid w:val="008641AC"/>
    <w:rsid w:val="00864E66"/>
    <w:rsid w:val="008678C7"/>
    <w:rsid w:val="00875A3C"/>
    <w:rsid w:val="0087635F"/>
    <w:rsid w:val="00880C13"/>
    <w:rsid w:val="00880C52"/>
    <w:rsid w:val="00884B51"/>
    <w:rsid w:val="0089297B"/>
    <w:rsid w:val="0089513A"/>
    <w:rsid w:val="0089730D"/>
    <w:rsid w:val="008A4354"/>
    <w:rsid w:val="008A674B"/>
    <w:rsid w:val="008B21AB"/>
    <w:rsid w:val="008B773C"/>
    <w:rsid w:val="008B7DD5"/>
    <w:rsid w:val="008C6B23"/>
    <w:rsid w:val="008D31E4"/>
    <w:rsid w:val="008D3459"/>
    <w:rsid w:val="008D4235"/>
    <w:rsid w:val="008D7761"/>
    <w:rsid w:val="008E0F53"/>
    <w:rsid w:val="008E3E2E"/>
    <w:rsid w:val="008E5238"/>
    <w:rsid w:val="008E5F5B"/>
    <w:rsid w:val="008E7F07"/>
    <w:rsid w:val="008F1074"/>
    <w:rsid w:val="008F63A9"/>
    <w:rsid w:val="00900F8F"/>
    <w:rsid w:val="00905673"/>
    <w:rsid w:val="00907849"/>
    <w:rsid w:val="00907CA8"/>
    <w:rsid w:val="00907F45"/>
    <w:rsid w:val="009111B2"/>
    <w:rsid w:val="009111B6"/>
    <w:rsid w:val="00916E1A"/>
    <w:rsid w:val="00916FE2"/>
    <w:rsid w:val="00920E0E"/>
    <w:rsid w:val="00921351"/>
    <w:rsid w:val="00922927"/>
    <w:rsid w:val="009241D4"/>
    <w:rsid w:val="0093077F"/>
    <w:rsid w:val="00945026"/>
    <w:rsid w:val="009466CA"/>
    <w:rsid w:val="009503C1"/>
    <w:rsid w:val="009503F6"/>
    <w:rsid w:val="00951B7C"/>
    <w:rsid w:val="00955E99"/>
    <w:rsid w:val="00957BBE"/>
    <w:rsid w:val="00962828"/>
    <w:rsid w:val="0096707A"/>
    <w:rsid w:val="0097168B"/>
    <w:rsid w:val="0097378D"/>
    <w:rsid w:val="00973A5E"/>
    <w:rsid w:val="009758CC"/>
    <w:rsid w:val="00976AE2"/>
    <w:rsid w:val="00980310"/>
    <w:rsid w:val="00982B4F"/>
    <w:rsid w:val="00984940"/>
    <w:rsid w:val="009868D1"/>
    <w:rsid w:val="00997A1D"/>
    <w:rsid w:val="009A07D7"/>
    <w:rsid w:val="009A4862"/>
    <w:rsid w:val="009B0C83"/>
    <w:rsid w:val="009B3287"/>
    <w:rsid w:val="009B5221"/>
    <w:rsid w:val="009C0EC5"/>
    <w:rsid w:val="009C2144"/>
    <w:rsid w:val="009C3FAA"/>
    <w:rsid w:val="009D1F34"/>
    <w:rsid w:val="009D5167"/>
    <w:rsid w:val="009D7124"/>
    <w:rsid w:val="009E07B7"/>
    <w:rsid w:val="009E2951"/>
    <w:rsid w:val="009E2AA5"/>
    <w:rsid w:val="009E67E2"/>
    <w:rsid w:val="009E7AAE"/>
    <w:rsid w:val="009F03FA"/>
    <w:rsid w:val="009F35CC"/>
    <w:rsid w:val="009F4067"/>
    <w:rsid w:val="009F624A"/>
    <w:rsid w:val="00A01CAD"/>
    <w:rsid w:val="00A039F9"/>
    <w:rsid w:val="00A21471"/>
    <w:rsid w:val="00A2166D"/>
    <w:rsid w:val="00A2618D"/>
    <w:rsid w:val="00A32F09"/>
    <w:rsid w:val="00A33D40"/>
    <w:rsid w:val="00A344B2"/>
    <w:rsid w:val="00A36E24"/>
    <w:rsid w:val="00A41039"/>
    <w:rsid w:val="00A417E3"/>
    <w:rsid w:val="00A564B8"/>
    <w:rsid w:val="00A60F73"/>
    <w:rsid w:val="00A6295C"/>
    <w:rsid w:val="00A63CED"/>
    <w:rsid w:val="00A64566"/>
    <w:rsid w:val="00A65243"/>
    <w:rsid w:val="00A85696"/>
    <w:rsid w:val="00A87B72"/>
    <w:rsid w:val="00A934EB"/>
    <w:rsid w:val="00A943AF"/>
    <w:rsid w:val="00A96F19"/>
    <w:rsid w:val="00AA0258"/>
    <w:rsid w:val="00AA3374"/>
    <w:rsid w:val="00AB0E37"/>
    <w:rsid w:val="00AB1015"/>
    <w:rsid w:val="00AB5C41"/>
    <w:rsid w:val="00AC002F"/>
    <w:rsid w:val="00AC3545"/>
    <w:rsid w:val="00AC4C7C"/>
    <w:rsid w:val="00AC66B2"/>
    <w:rsid w:val="00AD073B"/>
    <w:rsid w:val="00AD6042"/>
    <w:rsid w:val="00AD674A"/>
    <w:rsid w:val="00AD7763"/>
    <w:rsid w:val="00AE5821"/>
    <w:rsid w:val="00AE781C"/>
    <w:rsid w:val="00AF2D51"/>
    <w:rsid w:val="00AF5898"/>
    <w:rsid w:val="00AF72DB"/>
    <w:rsid w:val="00AF7F15"/>
    <w:rsid w:val="00B07F47"/>
    <w:rsid w:val="00B155AA"/>
    <w:rsid w:val="00B20740"/>
    <w:rsid w:val="00B211B5"/>
    <w:rsid w:val="00B246FD"/>
    <w:rsid w:val="00B2746C"/>
    <w:rsid w:val="00B31D39"/>
    <w:rsid w:val="00B327FE"/>
    <w:rsid w:val="00B432DA"/>
    <w:rsid w:val="00B459C2"/>
    <w:rsid w:val="00B46CDC"/>
    <w:rsid w:val="00B5448F"/>
    <w:rsid w:val="00B60537"/>
    <w:rsid w:val="00B6756C"/>
    <w:rsid w:val="00B73B3C"/>
    <w:rsid w:val="00B745F3"/>
    <w:rsid w:val="00B75235"/>
    <w:rsid w:val="00B80C46"/>
    <w:rsid w:val="00B81772"/>
    <w:rsid w:val="00B85857"/>
    <w:rsid w:val="00B914D5"/>
    <w:rsid w:val="00B920BF"/>
    <w:rsid w:val="00B92518"/>
    <w:rsid w:val="00B94463"/>
    <w:rsid w:val="00B96139"/>
    <w:rsid w:val="00BA1FB9"/>
    <w:rsid w:val="00BA6AD2"/>
    <w:rsid w:val="00BA75D0"/>
    <w:rsid w:val="00BB7CD1"/>
    <w:rsid w:val="00BC23A9"/>
    <w:rsid w:val="00BC712A"/>
    <w:rsid w:val="00BD3465"/>
    <w:rsid w:val="00BD45AE"/>
    <w:rsid w:val="00BD5236"/>
    <w:rsid w:val="00BD574C"/>
    <w:rsid w:val="00BE36DB"/>
    <w:rsid w:val="00BF6A74"/>
    <w:rsid w:val="00BF7884"/>
    <w:rsid w:val="00C06E04"/>
    <w:rsid w:val="00C071A2"/>
    <w:rsid w:val="00C112DF"/>
    <w:rsid w:val="00C12962"/>
    <w:rsid w:val="00C12A2F"/>
    <w:rsid w:val="00C12CDC"/>
    <w:rsid w:val="00C17FA3"/>
    <w:rsid w:val="00C2220D"/>
    <w:rsid w:val="00C255FE"/>
    <w:rsid w:val="00C3752A"/>
    <w:rsid w:val="00C410E6"/>
    <w:rsid w:val="00C4358C"/>
    <w:rsid w:val="00C465E0"/>
    <w:rsid w:val="00C47288"/>
    <w:rsid w:val="00C50A0C"/>
    <w:rsid w:val="00C52FBB"/>
    <w:rsid w:val="00C531F4"/>
    <w:rsid w:val="00C66D85"/>
    <w:rsid w:val="00C7106D"/>
    <w:rsid w:val="00C7592C"/>
    <w:rsid w:val="00C77106"/>
    <w:rsid w:val="00C7710F"/>
    <w:rsid w:val="00C853A3"/>
    <w:rsid w:val="00C91E3D"/>
    <w:rsid w:val="00C95643"/>
    <w:rsid w:val="00C96604"/>
    <w:rsid w:val="00CA247E"/>
    <w:rsid w:val="00CA527A"/>
    <w:rsid w:val="00CB5961"/>
    <w:rsid w:val="00CC3B07"/>
    <w:rsid w:val="00CD0ABD"/>
    <w:rsid w:val="00CD10F3"/>
    <w:rsid w:val="00CD6E28"/>
    <w:rsid w:val="00CE0501"/>
    <w:rsid w:val="00CE0B0D"/>
    <w:rsid w:val="00CE7B34"/>
    <w:rsid w:val="00CF4DD9"/>
    <w:rsid w:val="00CF6111"/>
    <w:rsid w:val="00D03F57"/>
    <w:rsid w:val="00D0434F"/>
    <w:rsid w:val="00D0717D"/>
    <w:rsid w:val="00D1006B"/>
    <w:rsid w:val="00D12B8A"/>
    <w:rsid w:val="00D227A0"/>
    <w:rsid w:val="00D24984"/>
    <w:rsid w:val="00D24DA1"/>
    <w:rsid w:val="00D264C9"/>
    <w:rsid w:val="00D27EB9"/>
    <w:rsid w:val="00D318D4"/>
    <w:rsid w:val="00D42B1E"/>
    <w:rsid w:val="00D43865"/>
    <w:rsid w:val="00D4528D"/>
    <w:rsid w:val="00D458B9"/>
    <w:rsid w:val="00D5175E"/>
    <w:rsid w:val="00D54344"/>
    <w:rsid w:val="00D559EE"/>
    <w:rsid w:val="00D62646"/>
    <w:rsid w:val="00D62B4E"/>
    <w:rsid w:val="00D62CBF"/>
    <w:rsid w:val="00D65011"/>
    <w:rsid w:val="00D656D0"/>
    <w:rsid w:val="00D65C8A"/>
    <w:rsid w:val="00D70B53"/>
    <w:rsid w:val="00D7187F"/>
    <w:rsid w:val="00D74555"/>
    <w:rsid w:val="00D80152"/>
    <w:rsid w:val="00D83313"/>
    <w:rsid w:val="00D9094D"/>
    <w:rsid w:val="00D96EF1"/>
    <w:rsid w:val="00DA13C4"/>
    <w:rsid w:val="00DB2BAA"/>
    <w:rsid w:val="00DB590F"/>
    <w:rsid w:val="00DB5A90"/>
    <w:rsid w:val="00DB7232"/>
    <w:rsid w:val="00DB7B52"/>
    <w:rsid w:val="00DC2F95"/>
    <w:rsid w:val="00DC57F4"/>
    <w:rsid w:val="00DD17E3"/>
    <w:rsid w:val="00DE09E5"/>
    <w:rsid w:val="00DE52C4"/>
    <w:rsid w:val="00DF0BAC"/>
    <w:rsid w:val="00DF1F6A"/>
    <w:rsid w:val="00DF5679"/>
    <w:rsid w:val="00DF57EA"/>
    <w:rsid w:val="00DF620A"/>
    <w:rsid w:val="00E07867"/>
    <w:rsid w:val="00E10B88"/>
    <w:rsid w:val="00E111C4"/>
    <w:rsid w:val="00E14D64"/>
    <w:rsid w:val="00E24C6A"/>
    <w:rsid w:val="00E3188F"/>
    <w:rsid w:val="00E34022"/>
    <w:rsid w:val="00E347C2"/>
    <w:rsid w:val="00E4246B"/>
    <w:rsid w:val="00E525E4"/>
    <w:rsid w:val="00E54E03"/>
    <w:rsid w:val="00E552A0"/>
    <w:rsid w:val="00E573A0"/>
    <w:rsid w:val="00E57F02"/>
    <w:rsid w:val="00E66FE1"/>
    <w:rsid w:val="00E8018D"/>
    <w:rsid w:val="00E83880"/>
    <w:rsid w:val="00E90357"/>
    <w:rsid w:val="00E95870"/>
    <w:rsid w:val="00EA0C6C"/>
    <w:rsid w:val="00EA497A"/>
    <w:rsid w:val="00EA52B5"/>
    <w:rsid w:val="00EA5948"/>
    <w:rsid w:val="00EB193B"/>
    <w:rsid w:val="00EB5918"/>
    <w:rsid w:val="00EC0B93"/>
    <w:rsid w:val="00EC1B20"/>
    <w:rsid w:val="00ED0F05"/>
    <w:rsid w:val="00ED2C73"/>
    <w:rsid w:val="00ED2D7C"/>
    <w:rsid w:val="00ED343D"/>
    <w:rsid w:val="00ED66AD"/>
    <w:rsid w:val="00ED76FB"/>
    <w:rsid w:val="00EE0B27"/>
    <w:rsid w:val="00EE1345"/>
    <w:rsid w:val="00EE4E04"/>
    <w:rsid w:val="00EE57B7"/>
    <w:rsid w:val="00EE789C"/>
    <w:rsid w:val="00EF0172"/>
    <w:rsid w:val="00EF1AB9"/>
    <w:rsid w:val="00F01D47"/>
    <w:rsid w:val="00F01F33"/>
    <w:rsid w:val="00F073EC"/>
    <w:rsid w:val="00F076AC"/>
    <w:rsid w:val="00F11F54"/>
    <w:rsid w:val="00F124FA"/>
    <w:rsid w:val="00F14DF8"/>
    <w:rsid w:val="00F15A22"/>
    <w:rsid w:val="00F1761E"/>
    <w:rsid w:val="00F1793E"/>
    <w:rsid w:val="00F22FA7"/>
    <w:rsid w:val="00F240B9"/>
    <w:rsid w:val="00F27359"/>
    <w:rsid w:val="00F37FD2"/>
    <w:rsid w:val="00F40E1B"/>
    <w:rsid w:val="00F42BB1"/>
    <w:rsid w:val="00F43FC3"/>
    <w:rsid w:val="00F45778"/>
    <w:rsid w:val="00F54147"/>
    <w:rsid w:val="00F54DB6"/>
    <w:rsid w:val="00F55F0C"/>
    <w:rsid w:val="00F60BF8"/>
    <w:rsid w:val="00F668EF"/>
    <w:rsid w:val="00F74FB3"/>
    <w:rsid w:val="00F80790"/>
    <w:rsid w:val="00F853A5"/>
    <w:rsid w:val="00F87EED"/>
    <w:rsid w:val="00F9720E"/>
    <w:rsid w:val="00FA0DD8"/>
    <w:rsid w:val="00FA6D66"/>
    <w:rsid w:val="00FB2EBD"/>
    <w:rsid w:val="00FB4938"/>
    <w:rsid w:val="00FC42F3"/>
    <w:rsid w:val="00FD1898"/>
    <w:rsid w:val="00FD2B33"/>
    <w:rsid w:val="00FD7C9B"/>
    <w:rsid w:val="00FE0349"/>
    <w:rsid w:val="00FE6B02"/>
    <w:rsid w:val="00FE6D56"/>
    <w:rsid w:val="00FE7B30"/>
    <w:rsid w:val="00FF172C"/>
    <w:rsid w:val="00FF352A"/>
    <w:rsid w:val="00FF45CD"/>
    <w:rsid w:val="00FF6D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4D4039"/>
    <w:pPr>
      <w:tabs>
        <w:tab w:val="right" w:leader="dot" w:pos="9062"/>
      </w:tabs>
      <w:spacing w:after="10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D42B1E"/>
    <w:rPr>
      <w:rFonts w:ascii="Calibri" w:eastAsia="Calibri" w:hAnsi="Calibri" w:cs="Calibri"/>
      <w:lang w:val="sr-Latn-CS"/>
    </w:rPr>
  </w:style>
  <w:style w:type="paragraph" w:customStyle="1" w:styleId="TableParagraph">
    <w:name w:val="Table Paragraph"/>
    <w:basedOn w:val="Normal"/>
    <w:rsid w:val="00C255FE"/>
    <w:pPr>
      <w:widowControl w:val="0"/>
      <w:autoSpaceDE w:val="0"/>
      <w:autoSpaceDN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4D4039"/>
    <w:pPr>
      <w:tabs>
        <w:tab w:val="right" w:leader="dot" w:pos="9062"/>
      </w:tabs>
      <w:spacing w:after="10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D42B1E"/>
    <w:rPr>
      <w:rFonts w:ascii="Calibri" w:eastAsia="Calibri" w:hAnsi="Calibri" w:cs="Calibri"/>
      <w:lang w:val="sr-Latn-CS"/>
    </w:rPr>
  </w:style>
  <w:style w:type="paragraph" w:customStyle="1" w:styleId="TableParagraph">
    <w:name w:val="Table Paragraph"/>
    <w:basedOn w:val="Normal"/>
    <w:rsid w:val="00C255FE"/>
    <w:pPr>
      <w:widowControl w:val="0"/>
      <w:autoSpaceDE w:val="0"/>
      <w:autoSpaceDN w:val="0"/>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7567">
      <w:bodyDiv w:val="1"/>
      <w:marLeft w:val="0"/>
      <w:marRight w:val="0"/>
      <w:marTop w:val="0"/>
      <w:marBottom w:val="0"/>
      <w:divBdr>
        <w:top w:val="none" w:sz="0" w:space="0" w:color="auto"/>
        <w:left w:val="none" w:sz="0" w:space="0" w:color="auto"/>
        <w:bottom w:val="none" w:sz="0" w:space="0" w:color="auto"/>
        <w:right w:val="none" w:sz="0" w:space="0" w:color="auto"/>
      </w:divBdr>
    </w:div>
    <w:div w:id="554121598">
      <w:bodyDiv w:val="1"/>
      <w:marLeft w:val="0"/>
      <w:marRight w:val="0"/>
      <w:marTop w:val="0"/>
      <w:marBottom w:val="0"/>
      <w:divBdr>
        <w:top w:val="none" w:sz="0" w:space="0" w:color="auto"/>
        <w:left w:val="none" w:sz="0" w:space="0" w:color="auto"/>
        <w:bottom w:val="none" w:sz="0" w:space="0" w:color="auto"/>
        <w:right w:val="none" w:sz="0" w:space="0" w:color="auto"/>
      </w:divBdr>
    </w:div>
    <w:div w:id="626425378">
      <w:bodyDiv w:val="1"/>
      <w:marLeft w:val="0"/>
      <w:marRight w:val="0"/>
      <w:marTop w:val="0"/>
      <w:marBottom w:val="0"/>
      <w:divBdr>
        <w:top w:val="none" w:sz="0" w:space="0" w:color="auto"/>
        <w:left w:val="none" w:sz="0" w:space="0" w:color="auto"/>
        <w:bottom w:val="none" w:sz="0" w:space="0" w:color="auto"/>
        <w:right w:val="none" w:sz="0" w:space="0" w:color="auto"/>
      </w:divBdr>
    </w:div>
    <w:div w:id="805970608">
      <w:bodyDiv w:val="1"/>
      <w:marLeft w:val="0"/>
      <w:marRight w:val="0"/>
      <w:marTop w:val="0"/>
      <w:marBottom w:val="0"/>
      <w:divBdr>
        <w:top w:val="none" w:sz="0" w:space="0" w:color="auto"/>
        <w:left w:val="none" w:sz="0" w:space="0" w:color="auto"/>
        <w:bottom w:val="none" w:sz="0" w:space="0" w:color="auto"/>
        <w:right w:val="none" w:sz="0" w:space="0" w:color="auto"/>
      </w:divBdr>
    </w:div>
    <w:div w:id="13655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E186D-E9E3-41EE-A9A4-B5305512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57</Pages>
  <Words>13713</Words>
  <Characters>78170</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Marija Markovic</cp:lastModifiedBy>
  <cp:revision>38</cp:revision>
  <cp:lastPrinted>2019-11-14T13:36:00Z</cp:lastPrinted>
  <dcterms:created xsi:type="dcterms:W3CDTF">2019-11-14T08:16:00Z</dcterms:created>
  <dcterms:modified xsi:type="dcterms:W3CDTF">2019-11-15T10:14:00Z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-862191301</vt:i4>
  </property>
</Properties>
</file>